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 w:type="dxa"/>
        <w:tblCellMar>
          <w:top w:w="108" w:type="dxa"/>
        </w:tblCellMar>
        <w:tblLook w:val="0000" w:firstRow="0" w:lastRow="0" w:firstColumn="0" w:lastColumn="0" w:noHBand="0" w:noVBand="0"/>
      </w:tblPr>
      <w:tblGrid>
        <w:gridCol w:w="1657"/>
        <w:gridCol w:w="3288"/>
        <w:gridCol w:w="3551"/>
      </w:tblGrid>
      <w:tr w:rsidR="00E74A27" w:rsidRPr="00E74A27" w:rsidTr="00C36381">
        <w:trPr>
          <w:gridAfter w:val="1"/>
          <w:wAfter w:w="3551" w:type="dxa"/>
          <w:trHeight w:val="28"/>
        </w:trPr>
        <w:tc>
          <w:tcPr>
            <w:tcW w:w="1657" w:type="dxa"/>
            <w:tcMar>
              <w:left w:w="0" w:type="dxa"/>
              <w:right w:w="0" w:type="dxa"/>
            </w:tcMar>
          </w:tcPr>
          <w:p w:rsidR="00F53DE2" w:rsidRPr="00E74A27" w:rsidRDefault="00F53DE2" w:rsidP="003405D0">
            <w:pPr>
              <w:pStyle w:val="Prompt"/>
              <w:rPr>
                <w:rFonts w:cs="Arial"/>
                <w:sz w:val="20"/>
                <w:szCs w:val="20"/>
              </w:rPr>
            </w:pPr>
            <w:r w:rsidRPr="00E74A27">
              <w:rPr>
                <w:rFonts w:cs="Arial"/>
                <w:sz w:val="20"/>
                <w:szCs w:val="20"/>
              </w:rPr>
              <w:t>Application No:</w:t>
            </w:r>
          </w:p>
        </w:tc>
        <w:tc>
          <w:tcPr>
            <w:tcW w:w="3288" w:type="dxa"/>
          </w:tcPr>
          <w:p w:rsidR="00F53DE2" w:rsidRPr="00E74A27" w:rsidRDefault="00257FFE" w:rsidP="00ED4EB3">
            <w:pPr>
              <w:pStyle w:val="Addressee"/>
              <w:rPr>
                <w:rFonts w:cs="Arial"/>
                <w:sz w:val="20"/>
                <w:szCs w:val="20"/>
              </w:rPr>
            </w:pPr>
            <w:r w:rsidRPr="00E74A27">
              <w:rPr>
                <w:rFonts w:cs="Arial"/>
                <w:sz w:val="20"/>
                <w:szCs w:val="20"/>
              </w:rPr>
              <w:t>PLM2018/0140</w:t>
            </w:r>
            <w:bookmarkStart w:id="0" w:name="DANO"/>
            <w:bookmarkEnd w:id="0"/>
          </w:p>
        </w:tc>
      </w:tr>
      <w:tr w:rsidR="00E74A27" w:rsidRPr="00E74A27" w:rsidTr="00C36381">
        <w:trPr>
          <w:gridAfter w:val="1"/>
          <w:wAfter w:w="3551" w:type="dxa"/>
          <w:trHeight w:val="230"/>
        </w:trPr>
        <w:tc>
          <w:tcPr>
            <w:tcW w:w="1657" w:type="dxa"/>
            <w:tcMar>
              <w:left w:w="0" w:type="dxa"/>
              <w:right w:w="0" w:type="dxa"/>
            </w:tcMar>
          </w:tcPr>
          <w:p w:rsidR="00C36381" w:rsidRPr="00E74A27" w:rsidRDefault="00C36381" w:rsidP="00C36381">
            <w:pPr>
              <w:pStyle w:val="Prompt"/>
              <w:rPr>
                <w:rFonts w:cs="Arial"/>
                <w:sz w:val="20"/>
                <w:szCs w:val="20"/>
              </w:rPr>
            </w:pPr>
            <w:r w:rsidRPr="00E74A27">
              <w:rPr>
                <w:rFonts w:cs="Arial"/>
                <w:sz w:val="20"/>
                <w:szCs w:val="20"/>
              </w:rPr>
              <w:t>Meeting Date:</w:t>
            </w:r>
          </w:p>
        </w:tc>
        <w:tc>
          <w:tcPr>
            <w:tcW w:w="3288" w:type="dxa"/>
          </w:tcPr>
          <w:p w:rsidR="00C36381" w:rsidRPr="00E74A27" w:rsidRDefault="00DD5594" w:rsidP="00B850CD">
            <w:pPr>
              <w:pStyle w:val="Details"/>
              <w:rPr>
                <w:rFonts w:cs="Arial"/>
                <w:sz w:val="20"/>
                <w:szCs w:val="20"/>
              </w:rPr>
            </w:pPr>
            <w:r w:rsidRPr="00E74A27">
              <w:rPr>
                <w:rFonts w:cs="Arial"/>
                <w:sz w:val="20"/>
                <w:szCs w:val="20"/>
              </w:rPr>
              <w:t>0</w:t>
            </w:r>
            <w:r w:rsidR="00257FFE" w:rsidRPr="00E74A27">
              <w:rPr>
                <w:rFonts w:cs="Arial"/>
                <w:sz w:val="20"/>
                <w:szCs w:val="20"/>
              </w:rPr>
              <w:t xml:space="preserve">3/07/2018 </w:t>
            </w:r>
            <w:bookmarkStart w:id="1" w:name="DATE8"/>
            <w:bookmarkEnd w:id="1"/>
          </w:p>
        </w:tc>
      </w:tr>
      <w:tr w:rsidR="00E74A27" w:rsidRPr="00E74A27" w:rsidTr="00C36381">
        <w:trPr>
          <w:trHeight w:val="104"/>
        </w:trPr>
        <w:tc>
          <w:tcPr>
            <w:tcW w:w="1657" w:type="dxa"/>
            <w:tcMar>
              <w:left w:w="0" w:type="dxa"/>
              <w:right w:w="0" w:type="dxa"/>
            </w:tcMar>
          </w:tcPr>
          <w:p w:rsidR="00C36381" w:rsidRPr="00E74A27" w:rsidRDefault="00C36381" w:rsidP="00C36381">
            <w:pPr>
              <w:pStyle w:val="Prompt"/>
              <w:rPr>
                <w:rFonts w:cs="Arial"/>
                <w:sz w:val="20"/>
                <w:szCs w:val="20"/>
              </w:rPr>
            </w:pPr>
            <w:r w:rsidRPr="00E74A27">
              <w:rPr>
                <w:rFonts w:cs="Arial"/>
                <w:sz w:val="20"/>
                <w:szCs w:val="20"/>
              </w:rPr>
              <w:t>Property Address:</w:t>
            </w:r>
          </w:p>
        </w:tc>
        <w:tc>
          <w:tcPr>
            <w:tcW w:w="6839" w:type="dxa"/>
            <w:gridSpan w:val="2"/>
          </w:tcPr>
          <w:p w:rsidR="00C36381" w:rsidRPr="00E74A27" w:rsidRDefault="00B850CD" w:rsidP="00C36381">
            <w:pPr>
              <w:pStyle w:val="Details"/>
              <w:rPr>
                <w:rFonts w:cs="Arial"/>
                <w:sz w:val="20"/>
                <w:szCs w:val="20"/>
              </w:rPr>
            </w:pPr>
            <w:r w:rsidRPr="00E74A27">
              <w:rPr>
                <w:rFonts w:cs="Arial"/>
                <w:sz w:val="20"/>
                <w:szCs w:val="20"/>
              </w:rPr>
              <w:t xml:space="preserve">Forestway Shopping Centre, </w:t>
            </w:r>
            <w:r w:rsidR="00257FFE" w:rsidRPr="00E74A27">
              <w:rPr>
                <w:rFonts w:cs="Arial"/>
                <w:sz w:val="20"/>
                <w:szCs w:val="20"/>
              </w:rPr>
              <w:t>Forest Way FRENCHS FOREST</w:t>
            </w:r>
            <w:bookmarkStart w:id="2" w:name="PROPADD"/>
            <w:bookmarkEnd w:id="2"/>
          </w:p>
        </w:tc>
      </w:tr>
      <w:tr w:rsidR="00E74A27" w:rsidRPr="00E74A27" w:rsidTr="00C36381">
        <w:trPr>
          <w:trHeight w:val="364"/>
        </w:trPr>
        <w:tc>
          <w:tcPr>
            <w:tcW w:w="1657" w:type="dxa"/>
            <w:tcMar>
              <w:left w:w="0" w:type="dxa"/>
              <w:right w:w="0" w:type="dxa"/>
            </w:tcMar>
          </w:tcPr>
          <w:p w:rsidR="00C36381" w:rsidRPr="00E74A27" w:rsidRDefault="00C36381" w:rsidP="00C36381">
            <w:pPr>
              <w:pStyle w:val="Prompt"/>
              <w:rPr>
                <w:rFonts w:cs="Arial"/>
                <w:sz w:val="20"/>
                <w:szCs w:val="20"/>
              </w:rPr>
            </w:pPr>
            <w:r w:rsidRPr="00E74A27">
              <w:rPr>
                <w:rFonts w:cs="Arial"/>
                <w:sz w:val="20"/>
                <w:szCs w:val="20"/>
              </w:rPr>
              <w:t>Proposal:</w:t>
            </w:r>
          </w:p>
        </w:tc>
        <w:tc>
          <w:tcPr>
            <w:tcW w:w="6839" w:type="dxa"/>
            <w:gridSpan w:val="2"/>
          </w:tcPr>
          <w:p w:rsidR="00C36381" w:rsidRPr="00E74A27" w:rsidRDefault="00257FFE" w:rsidP="00C36381">
            <w:pPr>
              <w:pStyle w:val="Details"/>
              <w:tabs>
                <w:tab w:val="left" w:pos="1395"/>
              </w:tabs>
              <w:rPr>
                <w:rFonts w:cs="Arial"/>
                <w:sz w:val="20"/>
                <w:szCs w:val="20"/>
              </w:rPr>
            </w:pPr>
            <w:r w:rsidRPr="00E74A27">
              <w:rPr>
                <w:rFonts w:cs="Arial"/>
                <w:sz w:val="20"/>
                <w:szCs w:val="20"/>
              </w:rPr>
              <w:t>Alterations and Additions to the existing centre</w:t>
            </w:r>
            <w:bookmarkStart w:id="3" w:name="DESCP"/>
            <w:bookmarkEnd w:id="3"/>
          </w:p>
        </w:tc>
      </w:tr>
      <w:tr w:rsidR="00E74A27" w:rsidRPr="00E74A27" w:rsidTr="00C36381">
        <w:trPr>
          <w:trHeight w:val="107"/>
        </w:trPr>
        <w:tc>
          <w:tcPr>
            <w:tcW w:w="1657" w:type="dxa"/>
            <w:tcMar>
              <w:left w:w="0" w:type="dxa"/>
              <w:right w:w="0" w:type="dxa"/>
            </w:tcMar>
          </w:tcPr>
          <w:p w:rsidR="00C36381" w:rsidRPr="00E74A27" w:rsidRDefault="00C36381" w:rsidP="00C36381">
            <w:pPr>
              <w:pStyle w:val="Prompt"/>
              <w:rPr>
                <w:rFonts w:cs="Arial"/>
                <w:sz w:val="20"/>
                <w:szCs w:val="20"/>
              </w:rPr>
            </w:pPr>
            <w:r w:rsidRPr="00E74A27">
              <w:rPr>
                <w:rFonts w:cs="Arial"/>
                <w:sz w:val="20"/>
                <w:szCs w:val="20"/>
              </w:rPr>
              <w:t>Attendees for Council:</w:t>
            </w:r>
          </w:p>
        </w:tc>
        <w:tc>
          <w:tcPr>
            <w:tcW w:w="6839" w:type="dxa"/>
            <w:gridSpan w:val="2"/>
          </w:tcPr>
          <w:p w:rsidR="00C36381" w:rsidRPr="00E74A27" w:rsidRDefault="00F06590" w:rsidP="00C36381">
            <w:pPr>
              <w:pStyle w:val="Details"/>
              <w:rPr>
                <w:rFonts w:cs="Arial"/>
                <w:sz w:val="20"/>
                <w:szCs w:val="20"/>
              </w:rPr>
            </w:pPr>
            <w:r w:rsidRPr="00E74A27">
              <w:rPr>
                <w:rFonts w:cs="Arial"/>
                <w:sz w:val="20"/>
                <w:szCs w:val="20"/>
              </w:rPr>
              <w:t>Rod Piggott – Manager Development Assessment</w:t>
            </w:r>
          </w:p>
          <w:p w:rsidR="00F06590" w:rsidRPr="00E74A27" w:rsidRDefault="00F06590" w:rsidP="00C36381">
            <w:pPr>
              <w:pStyle w:val="Details"/>
              <w:rPr>
                <w:rFonts w:cs="Arial"/>
                <w:sz w:val="20"/>
                <w:szCs w:val="20"/>
              </w:rPr>
            </w:pPr>
            <w:r w:rsidRPr="00E74A27">
              <w:rPr>
                <w:rFonts w:cs="Arial"/>
                <w:sz w:val="20"/>
                <w:szCs w:val="20"/>
              </w:rPr>
              <w:t>Luke Perry – Principal Planner</w:t>
            </w:r>
          </w:p>
          <w:p w:rsidR="00F06590" w:rsidRPr="00E74A27" w:rsidRDefault="00F06590" w:rsidP="00C36381">
            <w:pPr>
              <w:pStyle w:val="Details"/>
              <w:rPr>
                <w:rFonts w:cs="Arial"/>
                <w:sz w:val="20"/>
                <w:szCs w:val="20"/>
              </w:rPr>
            </w:pPr>
            <w:r w:rsidRPr="00E74A27">
              <w:rPr>
                <w:rFonts w:cs="Arial"/>
                <w:sz w:val="20"/>
                <w:szCs w:val="20"/>
              </w:rPr>
              <w:t>Rob Barbuto - Principal Engineer - Major Developments</w:t>
            </w:r>
          </w:p>
          <w:p w:rsidR="00F06590" w:rsidRPr="00E74A27" w:rsidRDefault="00F06590" w:rsidP="00C36381">
            <w:pPr>
              <w:pStyle w:val="Details"/>
              <w:rPr>
                <w:rFonts w:cs="Arial"/>
                <w:sz w:val="20"/>
                <w:szCs w:val="20"/>
              </w:rPr>
            </w:pPr>
            <w:r w:rsidRPr="00E74A27">
              <w:rPr>
                <w:rFonts w:cs="Arial"/>
                <w:sz w:val="20"/>
                <w:szCs w:val="20"/>
              </w:rPr>
              <w:t>Phillip Devon - Manager Transport Network</w:t>
            </w:r>
          </w:p>
          <w:p w:rsidR="00F06590" w:rsidRPr="00E74A27" w:rsidRDefault="00F06590" w:rsidP="00C36381">
            <w:pPr>
              <w:pStyle w:val="Details"/>
              <w:rPr>
                <w:rFonts w:cs="Arial"/>
                <w:sz w:val="20"/>
                <w:szCs w:val="20"/>
              </w:rPr>
            </w:pPr>
            <w:r w:rsidRPr="00E74A27">
              <w:rPr>
                <w:rFonts w:cs="Arial"/>
                <w:sz w:val="20"/>
                <w:szCs w:val="20"/>
              </w:rPr>
              <w:t>Patrick Bastawrous - Traffic Engineer</w:t>
            </w:r>
          </w:p>
          <w:p w:rsidR="00F06590" w:rsidRPr="00E74A27" w:rsidRDefault="00F06590" w:rsidP="00C36381">
            <w:pPr>
              <w:pStyle w:val="Details"/>
              <w:rPr>
                <w:rFonts w:cs="Arial"/>
                <w:sz w:val="20"/>
                <w:szCs w:val="20"/>
              </w:rPr>
            </w:pPr>
            <w:r w:rsidRPr="00E74A27">
              <w:rPr>
                <w:rFonts w:cs="Arial"/>
                <w:sz w:val="20"/>
                <w:szCs w:val="20"/>
              </w:rPr>
              <w:t>Lea Lennon - Urban Designer</w:t>
            </w:r>
          </w:p>
          <w:p w:rsidR="00F06590" w:rsidRPr="00E74A27" w:rsidRDefault="00F06590" w:rsidP="00C36381">
            <w:pPr>
              <w:pStyle w:val="Details"/>
              <w:rPr>
                <w:rFonts w:cs="Arial"/>
                <w:sz w:val="20"/>
                <w:szCs w:val="20"/>
              </w:rPr>
            </w:pPr>
            <w:r w:rsidRPr="00E74A27">
              <w:rPr>
                <w:rFonts w:cs="Arial"/>
                <w:sz w:val="20"/>
                <w:szCs w:val="20"/>
              </w:rPr>
              <w:t>Phil Jemison - Manager Strategic &amp; Place Planning</w:t>
            </w:r>
          </w:p>
          <w:p w:rsidR="00C36381" w:rsidRPr="00E74A27" w:rsidRDefault="00C36381" w:rsidP="00C36381">
            <w:pPr>
              <w:pStyle w:val="Details"/>
              <w:rPr>
                <w:rFonts w:cs="Arial"/>
                <w:sz w:val="20"/>
                <w:szCs w:val="20"/>
              </w:rPr>
            </w:pPr>
          </w:p>
        </w:tc>
      </w:tr>
      <w:tr w:rsidR="00C36381" w:rsidRPr="00E74A27" w:rsidTr="00C36381">
        <w:trPr>
          <w:trHeight w:val="425"/>
        </w:trPr>
        <w:tc>
          <w:tcPr>
            <w:tcW w:w="1657" w:type="dxa"/>
            <w:tcMar>
              <w:left w:w="0" w:type="dxa"/>
              <w:right w:w="0" w:type="dxa"/>
            </w:tcMar>
          </w:tcPr>
          <w:p w:rsidR="00C36381" w:rsidRPr="00E74A27" w:rsidRDefault="00C36381" w:rsidP="00C36381">
            <w:pPr>
              <w:pStyle w:val="Prompt"/>
              <w:rPr>
                <w:rFonts w:cs="Arial"/>
                <w:sz w:val="20"/>
                <w:szCs w:val="20"/>
              </w:rPr>
            </w:pPr>
            <w:r w:rsidRPr="00E74A27">
              <w:rPr>
                <w:rFonts w:cs="Arial"/>
                <w:sz w:val="20"/>
                <w:szCs w:val="20"/>
              </w:rPr>
              <w:t>Attendees for applicant:</w:t>
            </w:r>
          </w:p>
        </w:tc>
        <w:tc>
          <w:tcPr>
            <w:tcW w:w="6839" w:type="dxa"/>
            <w:gridSpan w:val="2"/>
          </w:tcPr>
          <w:p w:rsidR="00C36381" w:rsidRPr="00E74A27" w:rsidRDefault="00180E4E" w:rsidP="00C36381">
            <w:pPr>
              <w:pStyle w:val="Details"/>
              <w:rPr>
                <w:rFonts w:cs="Arial"/>
                <w:sz w:val="20"/>
                <w:szCs w:val="20"/>
              </w:rPr>
            </w:pPr>
            <w:r w:rsidRPr="00E74A27">
              <w:rPr>
                <w:rFonts w:cs="Arial"/>
                <w:sz w:val="20"/>
                <w:szCs w:val="20"/>
              </w:rPr>
              <w:t>Naomi Daley – Urbis</w:t>
            </w:r>
          </w:p>
          <w:p w:rsidR="00180E4E" w:rsidRPr="00E74A27" w:rsidRDefault="00180E4E" w:rsidP="00C36381">
            <w:pPr>
              <w:pStyle w:val="Details"/>
              <w:rPr>
                <w:rFonts w:cs="Arial"/>
                <w:sz w:val="20"/>
                <w:szCs w:val="20"/>
              </w:rPr>
            </w:pPr>
            <w:r w:rsidRPr="00E74A27">
              <w:rPr>
                <w:rFonts w:cs="Arial"/>
                <w:sz w:val="20"/>
                <w:szCs w:val="20"/>
              </w:rPr>
              <w:t>Tim Rogers – CBH&amp;K</w:t>
            </w:r>
          </w:p>
          <w:p w:rsidR="00180E4E" w:rsidRPr="00E74A27" w:rsidRDefault="00180E4E" w:rsidP="00C36381">
            <w:pPr>
              <w:pStyle w:val="Details"/>
              <w:rPr>
                <w:rFonts w:cs="Arial"/>
                <w:sz w:val="20"/>
                <w:szCs w:val="20"/>
              </w:rPr>
            </w:pPr>
            <w:r w:rsidRPr="00E74A27">
              <w:rPr>
                <w:rFonts w:cs="Arial"/>
                <w:sz w:val="20"/>
                <w:szCs w:val="20"/>
              </w:rPr>
              <w:t>Grant Withers – Buchan</w:t>
            </w:r>
          </w:p>
          <w:p w:rsidR="00180E4E" w:rsidRPr="00E74A27" w:rsidRDefault="00180E4E" w:rsidP="00C36381">
            <w:pPr>
              <w:pStyle w:val="Details"/>
              <w:rPr>
                <w:rFonts w:cs="Arial"/>
                <w:sz w:val="20"/>
                <w:szCs w:val="20"/>
              </w:rPr>
            </w:pPr>
            <w:r w:rsidRPr="00E74A27">
              <w:rPr>
                <w:rFonts w:cs="Arial"/>
                <w:sz w:val="20"/>
                <w:szCs w:val="20"/>
              </w:rPr>
              <w:t>John Courtney – Point Polaris</w:t>
            </w:r>
          </w:p>
          <w:p w:rsidR="00180E4E" w:rsidRPr="00E74A27" w:rsidRDefault="00180E4E" w:rsidP="00C36381">
            <w:pPr>
              <w:pStyle w:val="Details"/>
              <w:rPr>
                <w:rFonts w:cs="Arial"/>
                <w:sz w:val="20"/>
                <w:szCs w:val="20"/>
              </w:rPr>
            </w:pPr>
            <w:r w:rsidRPr="00E74A27">
              <w:rPr>
                <w:rFonts w:cs="Arial"/>
                <w:sz w:val="20"/>
                <w:szCs w:val="20"/>
              </w:rPr>
              <w:t>Rob Hain – Point Polaris</w:t>
            </w:r>
          </w:p>
          <w:p w:rsidR="00180E4E" w:rsidRPr="00E74A27" w:rsidRDefault="00180E4E" w:rsidP="00C36381">
            <w:pPr>
              <w:pStyle w:val="Details"/>
              <w:rPr>
                <w:rFonts w:cs="Arial"/>
                <w:sz w:val="20"/>
                <w:szCs w:val="20"/>
              </w:rPr>
            </w:pPr>
            <w:r w:rsidRPr="00E74A27">
              <w:rPr>
                <w:rFonts w:cs="Arial"/>
                <w:sz w:val="20"/>
                <w:szCs w:val="20"/>
              </w:rPr>
              <w:t>Ian Schilling – Invesco</w:t>
            </w:r>
          </w:p>
          <w:p w:rsidR="00180E4E" w:rsidRPr="00E74A27" w:rsidRDefault="00180E4E" w:rsidP="00C36381">
            <w:pPr>
              <w:pStyle w:val="Details"/>
              <w:rPr>
                <w:rFonts w:cs="Arial"/>
                <w:sz w:val="20"/>
                <w:szCs w:val="20"/>
              </w:rPr>
            </w:pPr>
            <w:r w:rsidRPr="00E74A27">
              <w:rPr>
                <w:rFonts w:cs="Arial"/>
                <w:sz w:val="20"/>
                <w:szCs w:val="20"/>
              </w:rPr>
              <w:t>Andrew Hogan – Point Polaris</w:t>
            </w:r>
          </w:p>
        </w:tc>
      </w:tr>
    </w:tbl>
    <w:p w:rsidR="00F53DE2" w:rsidRPr="00E74A27" w:rsidRDefault="00F53DE2" w:rsidP="00F53DE2">
      <w:pPr>
        <w:pStyle w:val="Header"/>
        <w:jc w:val="both"/>
        <w:rPr>
          <w:b/>
          <w:sz w:val="20"/>
          <w:szCs w:val="20"/>
        </w:rPr>
      </w:pPr>
    </w:p>
    <w:p w:rsidR="00F53DE2" w:rsidRPr="00E74A27" w:rsidRDefault="00F53DE2" w:rsidP="00F53DE2">
      <w:pPr>
        <w:pStyle w:val="BodyText"/>
        <w:pBdr>
          <w:top w:val="single" w:sz="4" w:space="1" w:color="auto"/>
        </w:pBdr>
        <w:spacing w:after="0"/>
        <w:jc w:val="both"/>
        <w:rPr>
          <w:rFonts w:cs="Arial"/>
          <w:b/>
          <w:sz w:val="20"/>
          <w:szCs w:val="20"/>
        </w:rPr>
      </w:pPr>
    </w:p>
    <w:p w:rsidR="00431C99" w:rsidRPr="00E74A27" w:rsidRDefault="00431C99" w:rsidP="00F53DE2">
      <w:pPr>
        <w:pStyle w:val="BodyText"/>
        <w:pBdr>
          <w:top w:val="single" w:sz="4" w:space="1" w:color="auto"/>
        </w:pBdr>
        <w:spacing w:after="0"/>
        <w:jc w:val="both"/>
        <w:rPr>
          <w:rFonts w:cs="Arial"/>
          <w:b/>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74A27" w:rsidRPr="00E74A27" w:rsidTr="004215A1">
        <w:tc>
          <w:tcPr>
            <w:tcW w:w="8755" w:type="dxa"/>
            <w:shd w:val="clear" w:color="auto" w:fill="E6E6E6"/>
          </w:tcPr>
          <w:p w:rsidR="00431C99" w:rsidRPr="00E74A27" w:rsidRDefault="00431C99" w:rsidP="004215A1">
            <w:pPr>
              <w:spacing w:before="60" w:after="60"/>
              <w:jc w:val="both"/>
              <w:rPr>
                <w:rFonts w:cs="Arial"/>
                <w:b/>
                <w:sz w:val="20"/>
                <w:szCs w:val="20"/>
              </w:rPr>
            </w:pPr>
            <w:r w:rsidRPr="00E74A27">
              <w:rPr>
                <w:rFonts w:cs="Arial"/>
                <w:b/>
                <w:sz w:val="20"/>
                <w:szCs w:val="20"/>
              </w:rPr>
              <w:t>General Comments/Limitations of these Notes</w:t>
            </w:r>
          </w:p>
        </w:tc>
      </w:tr>
      <w:tr w:rsidR="00431C99" w:rsidRPr="00E74A27" w:rsidTr="004215A1">
        <w:trPr>
          <w:trHeight w:val="3465"/>
        </w:trPr>
        <w:tc>
          <w:tcPr>
            <w:tcW w:w="8755" w:type="dxa"/>
          </w:tcPr>
          <w:p w:rsidR="00431C99" w:rsidRPr="00E74A27" w:rsidRDefault="00431C99" w:rsidP="004215A1">
            <w:pPr>
              <w:spacing w:before="60" w:after="60"/>
              <w:jc w:val="both"/>
              <w:rPr>
                <w:rFonts w:cs="Arial"/>
                <w:sz w:val="20"/>
                <w:szCs w:val="22"/>
              </w:rPr>
            </w:pPr>
            <w:r w:rsidRPr="00E74A27">
              <w:rPr>
                <w:rFonts w:cs="Arial"/>
                <w:sz w:val="20"/>
              </w:rPr>
              <w:t>These notes have been prepared by Council on the basis of information provided by the applicant and a consultation meeting with Council staff. Council provides this service for guidance purposes only</w:t>
            </w:r>
            <w:r w:rsidRPr="00E74A27">
              <w:rPr>
                <w:rFonts w:cs="Arial"/>
                <w:sz w:val="20"/>
                <w:szCs w:val="22"/>
              </w:rPr>
              <w:t xml:space="preserve">. These notes are an account of the specific issues discussed and conclusions reached at the pre-lodgement meeting. These notes are not a complete set of planning and related comments for the proposed development. </w:t>
            </w:r>
            <w:r w:rsidRPr="00E74A27">
              <w:rPr>
                <w:rFonts w:cs="Arial"/>
                <w:sz w:val="20"/>
              </w:rPr>
              <w:t xml:space="preserve">Matters discussed and comments offered by Council will in no way fetter Council’s discretion as the Consent Authority. </w:t>
            </w:r>
            <w:r w:rsidRPr="00E74A27">
              <w:rPr>
                <w:rFonts w:cs="Arial"/>
                <w:sz w:val="20"/>
                <w:szCs w:val="22"/>
              </w:rPr>
              <w:t>A determination can only be made following the lodgement and full assessment of the development application.</w:t>
            </w:r>
          </w:p>
          <w:p w:rsidR="00431C99" w:rsidRPr="00E74A27" w:rsidRDefault="00431C99" w:rsidP="004215A1">
            <w:pPr>
              <w:spacing w:before="60" w:after="60"/>
              <w:jc w:val="both"/>
              <w:rPr>
                <w:rFonts w:cs="Arial"/>
                <w:sz w:val="20"/>
                <w:szCs w:val="22"/>
              </w:rPr>
            </w:pPr>
            <w:r w:rsidRPr="00E74A27">
              <w:rPr>
                <w:rFonts w:cs="Arial"/>
                <w:sz w:val="20"/>
                <w:szCs w:val="22"/>
              </w:rPr>
              <w:t>In addition to the comments made within these notes, it is a requirement of the applicant to address ALL relevant pieces of legislation including (but not limited to) any SEPP and any applicable c</w:t>
            </w:r>
            <w:r w:rsidR="00C36381" w:rsidRPr="00E74A27">
              <w:rPr>
                <w:rFonts w:cs="Arial"/>
                <w:sz w:val="20"/>
                <w:szCs w:val="22"/>
              </w:rPr>
              <w:t xml:space="preserve">lauses of the Warringah LEP 2011, Warringah LEP 2000 and Warringah DCP 2011 </w:t>
            </w:r>
            <w:r w:rsidRPr="00E74A27">
              <w:rPr>
                <w:rFonts w:cs="Arial"/>
                <w:sz w:val="20"/>
                <w:szCs w:val="22"/>
              </w:rPr>
              <w:t>within the supporting documentation of a development application including the Statement of Environmental Effects.</w:t>
            </w:r>
          </w:p>
          <w:p w:rsidR="00431C99" w:rsidRPr="00E74A27" w:rsidRDefault="00431C99" w:rsidP="004215A1">
            <w:pPr>
              <w:spacing w:before="60" w:after="60"/>
              <w:jc w:val="both"/>
              <w:rPr>
                <w:rFonts w:cs="Arial"/>
                <w:sz w:val="20"/>
                <w:szCs w:val="22"/>
              </w:rPr>
            </w:pPr>
            <w:r w:rsidRPr="00E74A27">
              <w:rPr>
                <w:rFonts w:cs="Arial"/>
                <w:sz w:val="20"/>
                <w:szCs w:val="22"/>
              </w:rPr>
              <w:t>You are advised to carefully review these notes. If there is an area of concern or non-compliance that cannot be supported by Council, you are strongly advised to review and reconsider the appropriateness of the design of your development for your site and the adverse impacts that may arise as a result of your development prior to the lodgement of any development application.</w:t>
            </w:r>
          </w:p>
        </w:tc>
      </w:tr>
    </w:tbl>
    <w:p w:rsidR="00F53DE2" w:rsidRPr="00E74A27" w:rsidRDefault="00F53DE2" w:rsidP="00F53DE2">
      <w:pPr>
        <w:pStyle w:val="BodyText"/>
        <w:spacing w:after="0"/>
        <w:jc w:val="both"/>
        <w:rPr>
          <w:rFonts w:cs="Arial"/>
          <w:sz w:val="20"/>
          <w:szCs w:val="20"/>
        </w:rPr>
      </w:pPr>
    </w:p>
    <w:p w:rsidR="00431C99" w:rsidRPr="00E74A27" w:rsidRDefault="00431C99">
      <w:pPr>
        <w:rPr>
          <w:rFonts w:cs="Arial"/>
          <w:b/>
          <w:sz w:val="20"/>
          <w:szCs w:val="20"/>
        </w:rPr>
      </w:pPr>
      <w:r w:rsidRPr="00E74A27">
        <w:rPr>
          <w:rFonts w:cs="Arial"/>
          <w:b/>
          <w:sz w:val="20"/>
          <w:szCs w:val="20"/>
        </w:rPr>
        <w:br w:type="page"/>
      </w:r>
    </w:p>
    <w:p w:rsidR="00987775" w:rsidRPr="00E74A27" w:rsidRDefault="00987775" w:rsidP="00F53DE2">
      <w:pPr>
        <w:pStyle w:val="BodyText"/>
        <w:spacing w:after="0"/>
        <w:jc w:val="both"/>
        <w:rPr>
          <w:rFonts w:cs="Arial"/>
          <w:b/>
          <w:szCs w:val="20"/>
        </w:rPr>
      </w:pPr>
    </w:p>
    <w:p w:rsidR="00987775" w:rsidRPr="00E74A27" w:rsidRDefault="00987775" w:rsidP="00F53DE2">
      <w:pPr>
        <w:pStyle w:val="BodyText"/>
        <w:spacing w:after="0"/>
        <w:jc w:val="both"/>
        <w:rPr>
          <w:rFonts w:cs="Arial"/>
          <w:b/>
          <w:szCs w:val="20"/>
        </w:rPr>
      </w:pPr>
      <w:r w:rsidRPr="00E74A27">
        <w:rPr>
          <w:rFonts w:cs="Arial"/>
          <w:b/>
          <w:szCs w:val="20"/>
        </w:rPr>
        <w:t>THE PROPOSAL</w:t>
      </w:r>
    </w:p>
    <w:p w:rsidR="00282B6F" w:rsidRPr="00E74A27" w:rsidRDefault="00282B6F" w:rsidP="00F53DE2">
      <w:pPr>
        <w:pStyle w:val="BodyText"/>
        <w:spacing w:after="0"/>
        <w:jc w:val="both"/>
        <w:rPr>
          <w:rFonts w:cs="Arial"/>
          <w:b/>
          <w:szCs w:val="20"/>
        </w:rPr>
      </w:pPr>
    </w:p>
    <w:p w:rsidR="00987775" w:rsidRPr="00E74A27" w:rsidRDefault="00987775" w:rsidP="00987775">
      <w:pPr>
        <w:pStyle w:val="BodyText"/>
        <w:jc w:val="both"/>
        <w:rPr>
          <w:rFonts w:cs="Arial"/>
          <w:sz w:val="20"/>
          <w:szCs w:val="20"/>
        </w:rPr>
      </w:pPr>
      <w:r w:rsidRPr="00E74A27">
        <w:rPr>
          <w:rFonts w:cs="Arial"/>
          <w:sz w:val="20"/>
          <w:szCs w:val="20"/>
        </w:rPr>
        <w:t xml:space="preserve">The proposal involves the following: </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Partial demolition of the existing retail centre</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Two levels of basement car parking and one upper level of car parking at Level</w:t>
      </w:r>
      <w:r w:rsidR="00282B6F" w:rsidRPr="00E74A27">
        <w:rPr>
          <w:rFonts w:cs="Arial"/>
          <w:sz w:val="20"/>
          <w:szCs w:val="20"/>
        </w:rPr>
        <w:t xml:space="preserve"> </w:t>
      </w:r>
      <w:r w:rsidRPr="00E74A27">
        <w:rPr>
          <w:rFonts w:cs="Arial"/>
          <w:sz w:val="20"/>
          <w:szCs w:val="20"/>
        </w:rPr>
        <w:t>2</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Ground level retail including two supermarkets, two mini majors and speciality retail</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Level 1 retail level comprising restaurants, gymnasium, allied health, office and child care. A passive recreation sky zone is also proposed.</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Increase in retail area by approximately 16,226sqm GLA and provision of 809 spaces (increase of 381spaces)</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Loading of the site remains at the rear (Grace/Sorlie), with Woolworths remaining in existing position and consolidation of Aldi and speciality loading. A light loading zone is located in the basement.</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New signalised intersection and crossing on Forestway</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Pedestrian access points include a centralised entrance generally aligning with the future green link to the Hospital precinct, new entry square near corner of Forestway and Russell Street, access adjacent to Forestway vehicle entrance and access from Sorlie Place.</w:t>
      </w:r>
    </w:p>
    <w:p w:rsidR="00987775" w:rsidRPr="00E74A27" w:rsidRDefault="00987775" w:rsidP="00295880">
      <w:pPr>
        <w:pStyle w:val="BodyText"/>
        <w:numPr>
          <w:ilvl w:val="0"/>
          <w:numId w:val="20"/>
        </w:numPr>
        <w:spacing w:after="0"/>
        <w:jc w:val="both"/>
        <w:rPr>
          <w:rFonts w:cs="Arial"/>
          <w:sz w:val="20"/>
          <w:szCs w:val="20"/>
        </w:rPr>
      </w:pPr>
      <w:r w:rsidRPr="00E74A27">
        <w:rPr>
          <w:rFonts w:cs="Arial"/>
          <w:sz w:val="20"/>
          <w:szCs w:val="20"/>
        </w:rPr>
        <w:t>Ancillary landscaping and infrastructure</w:t>
      </w:r>
    </w:p>
    <w:p w:rsidR="00987775" w:rsidRPr="00E74A27" w:rsidRDefault="00295880" w:rsidP="00295880">
      <w:pPr>
        <w:pStyle w:val="BodyText"/>
        <w:numPr>
          <w:ilvl w:val="0"/>
          <w:numId w:val="20"/>
        </w:numPr>
        <w:spacing w:after="0"/>
        <w:jc w:val="both"/>
        <w:rPr>
          <w:rFonts w:cs="Arial"/>
          <w:sz w:val="20"/>
          <w:szCs w:val="20"/>
        </w:rPr>
      </w:pPr>
      <w:r w:rsidRPr="00E74A27">
        <w:rPr>
          <w:rFonts w:cs="Arial"/>
          <w:sz w:val="20"/>
          <w:szCs w:val="20"/>
        </w:rPr>
        <w:t>S</w:t>
      </w:r>
      <w:r w:rsidR="00987775" w:rsidRPr="00E74A27">
        <w:rPr>
          <w:rFonts w:cs="Arial"/>
          <w:sz w:val="20"/>
          <w:szCs w:val="20"/>
        </w:rPr>
        <w:t>taged construction</w:t>
      </w:r>
    </w:p>
    <w:p w:rsidR="00987775" w:rsidRPr="00E74A27" w:rsidRDefault="00987775" w:rsidP="00F53DE2">
      <w:pPr>
        <w:pStyle w:val="BodyText"/>
        <w:spacing w:after="0"/>
        <w:jc w:val="both"/>
        <w:rPr>
          <w:rFonts w:cs="Arial"/>
          <w:b/>
          <w:szCs w:val="20"/>
        </w:rPr>
      </w:pPr>
    </w:p>
    <w:p w:rsidR="00987775" w:rsidRPr="00E74A27" w:rsidRDefault="00987775" w:rsidP="00F53DE2">
      <w:pPr>
        <w:pStyle w:val="BodyText"/>
        <w:spacing w:after="0"/>
        <w:jc w:val="both"/>
        <w:rPr>
          <w:rFonts w:cs="Arial"/>
          <w:b/>
          <w:szCs w:val="20"/>
        </w:rPr>
      </w:pPr>
    </w:p>
    <w:p w:rsidR="00F53DE2" w:rsidRPr="00E74A27" w:rsidRDefault="00B755EC" w:rsidP="00F53DE2">
      <w:pPr>
        <w:pStyle w:val="BodyText"/>
        <w:spacing w:after="0"/>
        <w:jc w:val="both"/>
        <w:rPr>
          <w:rFonts w:cs="Arial"/>
          <w:b/>
          <w:szCs w:val="20"/>
        </w:rPr>
      </w:pPr>
      <w:r w:rsidRPr="00E74A27">
        <w:rPr>
          <w:rFonts w:cs="Arial"/>
          <w:b/>
          <w:szCs w:val="20"/>
        </w:rPr>
        <w:t xml:space="preserve">SPECIFIC </w:t>
      </w:r>
      <w:r w:rsidR="00F53DE2" w:rsidRPr="00E74A27">
        <w:rPr>
          <w:rFonts w:cs="Arial"/>
          <w:b/>
          <w:szCs w:val="20"/>
        </w:rPr>
        <w:t xml:space="preserve">ISSUES </w:t>
      </w:r>
      <w:r w:rsidRPr="00E74A27">
        <w:rPr>
          <w:rFonts w:cs="Arial"/>
          <w:b/>
          <w:szCs w:val="20"/>
        </w:rPr>
        <w:t>RAISED BY APPLICANT FOR DISCUSSION</w:t>
      </w:r>
    </w:p>
    <w:p w:rsidR="00F53DE2" w:rsidRPr="00E74A27" w:rsidRDefault="00F53DE2" w:rsidP="00F53DE2">
      <w:pPr>
        <w:pStyle w:val="BodyText"/>
        <w:spacing w:after="0"/>
        <w:jc w:val="both"/>
        <w:rPr>
          <w:rFonts w:cs="Arial"/>
          <w:b/>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4912"/>
      </w:tblGrid>
      <w:tr w:rsidR="00E74A27" w:rsidRPr="00E74A27" w:rsidTr="004215A1">
        <w:trPr>
          <w:cantSplit/>
          <w:trHeight w:val="294"/>
        </w:trPr>
        <w:tc>
          <w:tcPr>
            <w:tcW w:w="3743" w:type="dxa"/>
            <w:shd w:val="clear" w:color="auto" w:fill="E0E0E0"/>
          </w:tcPr>
          <w:p w:rsidR="00F53DE2" w:rsidRPr="00E74A27" w:rsidRDefault="00F53DE2" w:rsidP="003405D0">
            <w:pPr>
              <w:spacing w:before="60" w:after="60"/>
              <w:rPr>
                <w:rFonts w:cs="Arial"/>
                <w:b/>
                <w:sz w:val="20"/>
                <w:szCs w:val="20"/>
              </w:rPr>
            </w:pPr>
            <w:r w:rsidRPr="00E74A27">
              <w:rPr>
                <w:rFonts w:cs="Arial"/>
                <w:b/>
                <w:sz w:val="20"/>
                <w:szCs w:val="20"/>
              </w:rPr>
              <w:t>Issue</w:t>
            </w:r>
            <w:r w:rsidR="00B755EC" w:rsidRPr="00E74A27">
              <w:rPr>
                <w:rFonts w:cs="Arial"/>
                <w:b/>
                <w:sz w:val="20"/>
                <w:szCs w:val="20"/>
              </w:rPr>
              <w:t>/s Raised</w:t>
            </w:r>
          </w:p>
        </w:tc>
        <w:tc>
          <w:tcPr>
            <w:tcW w:w="4785" w:type="dxa"/>
            <w:shd w:val="clear" w:color="auto" w:fill="E0E0E0"/>
          </w:tcPr>
          <w:p w:rsidR="00F53DE2" w:rsidRPr="00E74A27" w:rsidRDefault="00F96175" w:rsidP="00E93D35">
            <w:pPr>
              <w:spacing w:before="60" w:after="60"/>
              <w:rPr>
                <w:rFonts w:cs="Arial"/>
                <w:b/>
                <w:sz w:val="20"/>
                <w:szCs w:val="20"/>
              </w:rPr>
            </w:pPr>
            <w:r w:rsidRPr="00E74A27">
              <w:rPr>
                <w:rFonts w:cs="Arial"/>
                <w:b/>
                <w:sz w:val="20"/>
                <w:szCs w:val="20"/>
              </w:rPr>
              <w:t>Council Response</w:t>
            </w:r>
          </w:p>
        </w:tc>
      </w:tr>
      <w:tr w:rsidR="00E74A27" w:rsidRPr="00E74A27" w:rsidTr="004215A1">
        <w:trPr>
          <w:cantSplit/>
          <w:trHeight w:val="294"/>
        </w:trPr>
        <w:tc>
          <w:tcPr>
            <w:tcW w:w="3743" w:type="dxa"/>
          </w:tcPr>
          <w:p w:rsidR="00C36381" w:rsidRPr="00E74A27" w:rsidRDefault="00D014EF" w:rsidP="00F0254C">
            <w:pPr>
              <w:spacing w:before="20" w:after="20"/>
              <w:rPr>
                <w:rFonts w:cs="Arial"/>
                <w:b/>
                <w:sz w:val="20"/>
                <w:szCs w:val="20"/>
              </w:rPr>
            </w:pPr>
            <w:r w:rsidRPr="00E74A27">
              <w:rPr>
                <w:rFonts w:cs="Arial"/>
                <w:b/>
                <w:sz w:val="20"/>
                <w:szCs w:val="20"/>
              </w:rPr>
              <w:t xml:space="preserve">Building </w:t>
            </w:r>
            <w:r w:rsidR="0095333E" w:rsidRPr="00E74A27">
              <w:rPr>
                <w:rFonts w:cs="Arial"/>
                <w:b/>
                <w:sz w:val="20"/>
                <w:szCs w:val="20"/>
              </w:rPr>
              <w:t>Design</w:t>
            </w:r>
          </w:p>
          <w:p w:rsidR="00C36381" w:rsidRPr="00E74A27" w:rsidRDefault="00C36381" w:rsidP="00F0254C">
            <w:pPr>
              <w:spacing w:before="20" w:after="20"/>
              <w:rPr>
                <w:rFonts w:cs="Arial"/>
                <w:b/>
                <w:sz w:val="20"/>
                <w:szCs w:val="20"/>
              </w:rPr>
            </w:pPr>
          </w:p>
          <w:p w:rsidR="00C36381" w:rsidRPr="00E74A27" w:rsidRDefault="00C36381" w:rsidP="00F0254C">
            <w:pPr>
              <w:spacing w:before="20" w:after="20"/>
              <w:rPr>
                <w:rFonts w:cs="Arial"/>
                <w:b/>
                <w:sz w:val="20"/>
                <w:szCs w:val="20"/>
              </w:rPr>
            </w:pPr>
          </w:p>
        </w:tc>
        <w:tc>
          <w:tcPr>
            <w:tcW w:w="4785" w:type="dxa"/>
          </w:tcPr>
          <w:p w:rsidR="00C36381" w:rsidRPr="00E74A27" w:rsidRDefault="00F42DA1" w:rsidP="00F0254C">
            <w:pPr>
              <w:rPr>
                <w:rFonts w:cs="Arial"/>
                <w:sz w:val="20"/>
                <w:szCs w:val="20"/>
              </w:rPr>
            </w:pPr>
            <w:r w:rsidRPr="00E74A27">
              <w:rPr>
                <w:rFonts w:cs="Arial"/>
                <w:sz w:val="20"/>
                <w:szCs w:val="20"/>
              </w:rPr>
              <w:t>The absence of detailed elevation and section plans limit the ability for commentary to be provided on the overall design of the building.</w:t>
            </w:r>
          </w:p>
          <w:p w:rsidR="00F42DA1" w:rsidRPr="00E74A27" w:rsidRDefault="00F42DA1" w:rsidP="00F0254C">
            <w:pPr>
              <w:rPr>
                <w:rFonts w:cs="Arial"/>
                <w:sz w:val="20"/>
                <w:szCs w:val="20"/>
              </w:rPr>
            </w:pPr>
          </w:p>
          <w:p w:rsidR="00F42DA1" w:rsidRPr="00E74A27" w:rsidRDefault="00F42DA1" w:rsidP="00F0254C">
            <w:pPr>
              <w:rPr>
                <w:rFonts w:cs="Arial"/>
                <w:sz w:val="20"/>
                <w:szCs w:val="20"/>
              </w:rPr>
            </w:pPr>
            <w:r w:rsidRPr="00E74A27">
              <w:rPr>
                <w:rFonts w:cs="Arial"/>
                <w:sz w:val="20"/>
                <w:szCs w:val="20"/>
              </w:rPr>
              <w:t>A review of the floor plans provided indicate</w:t>
            </w:r>
            <w:r w:rsidR="00DD5594" w:rsidRPr="00E74A27">
              <w:rPr>
                <w:rFonts w:cs="Arial"/>
                <w:sz w:val="20"/>
                <w:szCs w:val="20"/>
              </w:rPr>
              <w:t>s</w:t>
            </w:r>
            <w:r w:rsidRPr="00E74A27">
              <w:rPr>
                <w:rFonts w:cs="Arial"/>
                <w:sz w:val="20"/>
                <w:szCs w:val="20"/>
              </w:rPr>
              <w:t xml:space="preserve"> the need for additional building setbacks along the street frontages. A minimum 2 metre setback should be provided to all street frontages. </w:t>
            </w:r>
          </w:p>
          <w:p w:rsidR="00F42DA1" w:rsidRPr="00E74A27" w:rsidRDefault="00F42DA1" w:rsidP="00F0254C">
            <w:pPr>
              <w:rPr>
                <w:rFonts w:cs="Arial"/>
                <w:sz w:val="20"/>
                <w:szCs w:val="20"/>
              </w:rPr>
            </w:pPr>
          </w:p>
          <w:p w:rsidR="00F42DA1" w:rsidRPr="00E74A27" w:rsidRDefault="00F42DA1" w:rsidP="00F0254C">
            <w:pPr>
              <w:rPr>
                <w:rFonts w:cs="Arial"/>
                <w:sz w:val="20"/>
                <w:szCs w:val="20"/>
              </w:rPr>
            </w:pPr>
            <w:r w:rsidRPr="00E74A27">
              <w:rPr>
                <w:rFonts w:cs="Arial"/>
                <w:sz w:val="20"/>
                <w:szCs w:val="20"/>
              </w:rPr>
              <w:t>The façade along Forest Way as proposed will likely include a ‘ramp’ to the roof top car parking level. Where possible the ramp should be screened to reduce its bulk and improve the visual appearance of the building when viewed from the primary street frontage of Forest Way.</w:t>
            </w:r>
          </w:p>
          <w:p w:rsidR="00F42DA1" w:rsidRPr="00E74A27" w:rsidRDefault="00F42DA1" w:rsidP="00F0254C">
            <w:pPr>
              <w:rPr>
                <w:rFonts w:cs="Arial"/>
                <w:sz w:val="20"/>
                <w:szCs w:val="20"/>
              </w:rPr>
            </w:pPr>
          </w:p>
          <w:p w:rsidR="00F42DA1" w:rsidRPr="00E74A27" w:rsidRDefault="00F42DA1" w:rsidP="00F0254C">
            <w:pPr>
              <w:rPr>
                <w:rFonts w:cs="Arial"/>
                <w:sz w:val="20"/>
                <w:szCs w:val="20"/>
              </w:rPr>
            </w:pPr>
            <w:r w:rsidRPr="00E74A27">
              <w:rPr>
                <w:rFonts w:cs="Arial"/>
                <w:sz w:val="20"/>
                <w:szCs w:val="20"/>
              </w:rPr>
              <w:t xml:space="preserve">You are strongly encouraged to submit detailed elevation plans and section plans to Council for preliminary comment prior to lodging a development application. </w:t>
            </w:r>
          </w:p>
        </w:tc>
      </w:tr>
      <w:tr w:rsidR="00E74A27" w:rsidRPr="00E74A27" w:rsidTr="004215A1">
        <w:trPr>
          <w:cantSplit/>
          <w:trHeight w:val="294"/>
        </w:trPr>
        <w:tc>
          <w:tcPr>
            <w:tcW w:w="3743" w:type="dxa"/>
          </w:tcPr>
          <w:p w:rsidR="00C36381" w:rsidRPr="00E74A27" w:rsidRDefault="0095333E" w:rsidP="00F0254C">
            <w:pPr>
              <w:spacing w:before="20" w:after="20"/>
              <w:rPr>
                <w:rFonts w:cs="Arial"/>
                <w:b/>
                <w:sz w:val="20"/>
                <w:szCs w:val="20"/>
              </w:rPr>
            </w:pPr>
            <w:r w:rsidRPr="00E74A27">
              <w:rPr>
                <w:rFonts w:cs="Arial"/>
                <w:b/>
                <w:sz w:val="20"/>
                <w:szCs w:val="20"/>
              </w:rPr>
              <w:lastRenderedPageBreak/>
              <w:t>Acoustic impacts</w:t>
            </w:r>
          </w:p>
          <w:p w:rsidR="00C36381" w:rsidRPr="00E74A27" w:rsidRDefault="00C36381" w:rsidP="00F0254C">
            <w:pPr>
              <w:spacing w:before="20" w:after="20"/>
              <w:rPr>
                <w:rFonts w:cs="Arial"/>
                <w:b/>
                <w:sz w:val="20"/>
                <w:szCs w:val="20"/>
              </w:rPr>
            </w:pPr>
          </w:p>
          <w:p w:rsidR="00C36381" w:rsidRPr="00E74A27" w:rsidRDefault="00D014EF" w:rsidP="00F0254C">
            <w:pPr>
              <w:spacing w:before="20" w:after="20"/>
              <w:rPr>
                <w:rFonts w:cs="Arial"/>
                <w:sz w:val="20"/>
                <w:szCs w:val="20"/>
                <w:u w:val="single"/>
              </w:rPr>
            </w:pPr>
            <w:r w:rsidRPr="00E74A27">
              <w:rPr>
                <w:rFonts w:cs="Arial"/>
                <w:sz w:val="20"/>
                <w:szCs w:val="20"/>
                <w:u w:val="single"/>
              </w:rPr>
              <w:t>Relevant WDCP 2011</w:t>
            </w:r>
            <w:r w:rsidR="00C36381" w:rsidRPr="00E74A27">
              <w:rPr>
                <w:rFonts w:cs="Arial"/>
                <w:sz w:val="20"/>
                <w:szCs w:val="20"/>
                <w:u w:val="single"/>
              </w:rPr>
              <w:t xml:space="preserve"> Clause</w:t>
            </w:r>
          </w:p>
          <w:p w:rsidR="00C36381" w:rsidRPr="00E74A27" w:rsidRDefault="00D014EF" w:rsidP="00F0254C">
            <w:pPr>
              <w:spacing w:before="20" w:after="20"/>
              <w:rPr>
                <w:rFonts w:cs="Arial"/>
                <w:i/>
                <w:sz w:val="20"/>
                <w:szCs w:val="20"/>
              </w:rPr>
            </w:pPr>
            <w:r w:rsidRPr="00E74A27">
              <w:rPr>
                <w:rFonts w:cs="Arial"/>
                <w:i/>
                <w:sz w:val="20"/>
                <w:szCs w:val="20"/>
              </w:rPr>
              <w:t>D3 – Noise</w:t>
            </w:r>
          </w:p>
          <w:p w:rsidR="00D014EF" w:rsidRPr="00E74A27" w:rsidRDefault="00D014EF" w:rsidP="00F0254C">
            <w:pPr>
              <w:spacing w:before="20" w:after="20"/>
              <w:rPr>
                <w:rFonts w:cs="Arial"/>
                <w:i/>
                <w:sz w:val="20"/>
                <w:szCs w:val="20"/>
              </w:rPr>
            </w:pPr>
          </w:p>
        </w:tc>
        <w:tc>
          <w:tcPr>
            <w:tcW w:w="4785" w:type="dxa"/>
          </w:tcPr>
          <w:p w:rsidR="00C36381" w:rsidRPr="00E74A27" w:rsidRDefault="00D014EF" w:rsidP="00F0254C">
            <w:pPr>
              <w:rPr>
                <w:rFonts w:cs="Arial"/>
                <w:sz w:val="20"/>
                <w:szCs w:val="20"/>
              </w:rPr>
            </w:pPr>
            <w:r w:rsidRPr="00E74A27">
              <w:rPr>
                <w:rFonts w:cs="Arial"/>
                <w:sz w:val="20"/>
                <w:szCs w:val="20"/>
              </w:rPr>
              <w:t xml:space="preserve">The proposal includes the addition of new loading dock facilities located off Grace Avenue. </w:t>
            </w:r>
          </w:p>
          <w:p w:rsidR="00D014EF" w:rsidRPr="00E74A27" w:rsidRDefault="00D014EF" w:rsidP="00F0254C">
            <w:pPr>
              <w:rPr>
                <w:rFonts w:cs="Arial"/>
                <w:sz w:val="20"/>
                <w:szCs w:val="20"/>
              </w:rPr>
            </w:pPr>
          </w:p>
          <w:p w:rsidR="0026677F" w:rsidRPr="00E74A27" w:rsidRDefault="00D014EF" w:rsidP="00F0254C">
            <w:pPr>
              <w:rPr>
                <w:rFonts w:cs="Arial"/>
                <w:sz w:val="20"/>
                <w:szCs w:val="20"/>
              </w:rPr>
            </w:pPr>
            <w:r w:rsidRPr="00E74A27">
              <w:rPr>
                <w:rFonts w:cs="Arial"/>
                <w:sz w:val="20"/>
                <w:szCs w:val="20"/>
              </w:rPr>
              <w:t>The proposed loading dock</w:t>
            </w:r>
            <w:r w:rsidR="0026677F" w:rsidRPr="00E74A27">
              <w:rPr>
                <w:rFonts w:cs="Arial"/>
                <w:sz w:val="20"/>
                <w:szCs w:val="20"/>
              </w:rPr>
              <w:t xml:space="preserve">/s off Grace Avenue and outdoor seating for the ground floor restaurant adjacent to Sorlie Place are </w:t>
            </w:r>
            <w:r w:rsidRPr="00E74A27">
              <w:rPr>
                <w:rFonts w:cs="Arial"/>
                <w:sz w:val="20"/>
                <w:szCs w:val="20"/>
              </w:rPr>
              <w:t xml:space="preserve">located adjacent to dwelling houses within the adjoining R2 Low Density Residential </w:t>
            </w:r>
            <w:r w:rsidR="00235D9D" w:rsidRPr="00E74A27">
              <w:rPr>
                <w:rFonts w:cs="Arial"/>
                <w:sz w:val="20"/>
                <w:szCs w:val="20"/>
              </w:rPr>
              <w:t xml:space="preserve">zone. This relationship will need to be carefully managed and acoustic impacts appropriately mitigated. </w:t>
            </w:r>
          </w:p>
          <w:p w:rsidR="00235D9D" w:rsidRPr="00E74A27" w:rsidRDefault="00235D9D" w:rsidP="00F0254C">
            <w:pPr>
              <w:rPr>
                <w:rFonts w:cs="Arial"/>
                <w:sz w:val="20"/>
                <w:szCs w:val="20"/>
              </w:rPr>
            </w:pPr>
          </w:p>
          <w:p w:rsidR="0026677F" w:rsidRPr="00E74A27" w:rsidRDefault="0026677F" w:rsidP="00F0254C">
            <w:pPr>
              <w:rPr>
                <w:rFonts w:cs="Arial"/>
                <w:sz w:val="20"/>
                <w:szCs w:val="20"/>
              </w:rPr>
            </w:pPr>
            <w:r w:rsidRPr="00E74A27">
              <w:rPr>
                <w:rFonts w:cs="Arial"/>
                <w:sz w:val="20"/>
                <w:szCs w:val="20"/>
              </w:rPr>
              <w:t xml:space="preserve">It is recommended that the outdoor seating be removed from the south-western corner of the ground floor adjacent to Sorlie Place to reduce any potential acoustic impact on the nearby residential properties. </w:t>
            </w:r>
          </w:p>
          <w:p w:rsidR="00A060DF" w:rsidRPr="00E74A27" w:rsidRDefault="00A060DF" w:rsidP="00F0254C">
            <w:pPr>
              <w:rPr>
                <w:rFonts w:cs="Arial"/>
                <w:sz w:val="20"/>
                <w:szCs w:val="20"/>
              </w:rPr>
            </w:pPr>
          </w:p>
          <w:p w:rsidR="00A060DF" w:rsidRPr="00E74A27" w:rsidRDefault="00A060DF" w:rsidP="00F0254C">
            <w:pPr>
              <w:rPr>
                <w:rFonts w:cs="Arial"/>
                <w:sz w:val="20"/>
                <w:szCs w:val="20"/>
              </w:rPr>
            </w:pPr>
            <w:r w:rsidRPr="00E74A27">
              <w:rPr>
                <w:rFonts w:cs="Arial"/>
                <w:sz w:val="20"/>
                <w:szCs w:val="20"/>
              </w:rPr>
              <w:t>The proposal also includes a roof top ‘sky park’. Insufficient details were submitted with the pre lodgement application to determine how the ‘sky park’ will be constructed</w:t>
            </w:r>
            <w:r w:rsidR="001321E1" w:rsidRPr="00E74A27">
              <w:rPr>
                <w:rFonts w:cs="Arial"/>
                <w:sz w:val="20"/>
                <w:szCs w:val="20"/>
              </w:rPr>
              <w:t xml:space="preserve"> (i.e. roofed/un-roofed or acoustically treated)</w:t>
            </w:r>
            <w:r w:rsidRPr="00E74A27">
              <w:rPr>
                <w:rFonts w:cs="Arial"/>
                <w:sz w:val="20"/>
                <w:szCs w:val="20"/>
              </w:rPr>
              <w:t xml:space="preserve">. The sky park has the potential to cause unreasonable acoustic impacts on the nearby residential properties and any residential properties that may be provided on the subject site as identified under the Northern Beaches Hospital Structure Plan. </w:t>
            </w:r>
          </w:p>
          <w:p w:rsidR="0026677F" w:rsidRPr="00E74A27" w:rsidRDefault="0026677F" w:rsidP="00F0254C">
            <w:pPr>
              <w:rPr>
                <w:rFonts w:cs="Arial"/>
                <w:sz w:val="20"/>
                <w:szCs w:val="20"/>
              </w:rPr>
            </w:pPr>
          </w:p>
          <w:p w:rsidR="0026677F" w:rsidRPr="00E74A27" w:rsidRDefault="00805B23" w:rsidP="00F0254C">
            <w:pPr>
              <w:rPr>
                <w:rFonts w:cs="Arial"/>
                <w:sz w:val="20"/>
                <w:szCs w:val="20"/>
              </w:rPr>
            </w:pPr>
            <w:r w:rsidRPr="00E74A27">
              <w:rPr>
                <w:rFonts w:cs="Arial"/>
                <w:sz w:val="20"/>
                <w:szCs w:val="20"/>
              </w:rPr>
              <w:t xml:space="preserve">An Acoustic Report prepared by a suitably qualified Acoustic Engineer must be submitted with a development application. </w:t>
            </w:r>
          </w:p>
          <w:p w:rsidR="0026677F" w:rsidRPr="00E74A27" w:rsidRDefault="0026677F" w:rsidP="00F0254C">
            <w:pPr>
              <w:rPr>
                <w:rFonts w:cs="Arial"/>
                <w:sz w:val="20"/>
                <w:szCs w:val="20"/>
              </w:rPr>
            </w:pPr>
          </w:p>
          <w:p w:rsidR="00235D9D" w:rsidRPr="00E74A27" w:rsidRDefault="00805B23" w:rsidP="00F0254C">
            <w:pPr>
              <w:rPr>
                <w:rFonts w:cs="Arial"/>
                <w:sz w:val="20"/>
                <w:szCs w:val="20"/>
              </w:rPr>
            </w:pPr>
            <w:r w:rsidRPr="00E74A27">
              <w:rPr>
                <w:rFonts w:cs="Arial"/>
                <w:sz w:val="20"/>
                <w:szCs w:val="20"/>
              </w:rPr>
              <w:t xml:space="preserve">An Operational Management Plan for the loading dock must also be submitted with a development application. </w:t>
            </w:r>
          </w:p>
        </w:tc>
      </w:tr>
      <w:tr w:rsidR="00E74A27" w:rsidRPr="00E74A27" w:rsidTr="004215A1">
        <w:trPr>
          <w:cantSplit/>
          <w:trHeight w:val="294"/>
        </w:trPr>
        <w:tc>
          <w:tcPr>
            <w:tcW w:w="3743" w:type="dxa"/>
          </w:tcPr>
          <w:p w:rsidR="0095333E" w:rsidRPr="00E74A27" w:rsidRDefault="0095333E" w:rsidP="00F0254C">
            <w:pPr>
              <w:spacing w:before="20" w:after="20"/>
              <w:rPr>
                <w:rFonts w:cs="Arial"/>
                <w:b/>
                <w:sz w:val="20"/>
                <w:szCs w:val="20"/>
              </w:rPr>
            </w:pPr>
            <w:r w:rsidRPr="00E74A27">
              <w:rPr>
                <w:rFonts w:cs="Arial"/>
                <w:b/>
                <w:sz w:val="20"/>
                <w:szCs w:val="20"/>
              </w:rPr>
              <w:t>Landscape treatment</w:t>
            </w:r>
          </w:p>
        </w:tc>
        <w:tc>
          <w:tcPr>
            <w:tcW w:w="4785" w:type="dxa"/>
          </w:tcPr>
          <w:p w:rsidR="00A93848" w:rsidRPr="00E74A27" w:rsidRDefault="00A93848" w:rsidP="00A93848">
            <w:pPr>
              <w:rPr>
                <w:rFonts w:cs="Arial"/>
                <w:sz w:val="20"/>
                <w:szCs w:val="20"/>
              </w:rPr>
            </w:pPr>
            <w:r w:rsidRPr="00E74A27">
              <w:rPr>
                <w:rFonts w:cs="Arial"/>
                <w:sz w:val="20"/>
                <w:szCs w:val="20"/>
              </w:rPr>
              <w:t xml:space="preserve">A review of the floor plans provided indicate the need for additional building setbacks along the street frontages. A minimum 2 metre setback should be provided to all street frontages. </w:t>
            </w:r>
          </w:p>
          <w:p w:rsidR="0095333E" w:rsidRPr="00E74A27" w:rsidRDefault="0095333E" w:rsidP="00F0254C">
            <w:pPr>
              <w:rPr>
                <w:rFonts w:cs="Arial"/>
                <w:sz w:val="20"/>
                <w:szCs w:val="20"/>
              </w:rPr>
            </w:pPr>
          </w:p>
          <w:p w:rsidR="00A93848" w:rsidRPr="00E74A27" w:rsidRDefault="00A93848" w:rsidP="00F0254C">
            <w:pPr>
              <w:rPr>
                <w:rFonts w:cs="Arial"/>
                <w:sz w:val="20"/>
                <w:szCs w:val="20"/>
              </w:rPr>
            </w:pPr>
            <w:r w:rsidRPr="00E74A27">
              <w:rPr>
                <w:rFonts w:cs="Arial"/>
                <w:sz w:val="20"/>
                <w:szCs w:val="20"/>
              </w:rPr>
              <w:t xml:space="preserve">The 2 metre setback area should be landscaped and include planting that is commensurate with the overall bulk and scale of the building. </w:t>
            </w:r>
          </w:p>
        </w:tc>
      </w:tr>
      <w:tr w:rsidR="00E74A27" w:rsidRPr="00E74A27" w:rsidTr="004215A1">
        <w:trPr>
          <w:cantSplit/>
          <w:trHeight w:val="294"/>
        </w:trPr>
        <w:tc>
          <w:tcPr>
            <w:tcW w:w="3743" w:type="dxa"/>
          </w:tcPr>
          <w:p w:rsidR="0095333E" w:rsidRPr="00E74A27" w:rsidRDefault="0095333E" w:rsidP="00F0254C">
            <w:pPr>
              <w:spacing w:before="20" w:after="20"/>
              <w:rPr>
                <w:rFonts w:cs="Arial"/>
                <w:b/>
                <w:sz w:val="20"/>
                <w:szCs w:val="20"/>
              </w:rPr>
            </w:pPr>
            <w:r w:rsidRPr="00E74A27">
              <w:rPr>
                <w:rFonts w:cs="Arial"/>
                <w:b/>
                <w:sz w:val="20"/>
                <w:szCs w:val="20"/>
              </w:rPr>
              <w:lastRenderedPageBreak/>
              <w:t>Childcare centre</w:t>
            </w:r>
          </w:p>
        </w:tc>
        <w:tc>
          <w:tcPr>
            <w:tcW w:w="4785" w:type="dxa"/>
          </w:tcPr>
          <w:p w:rsidR="0095333E" w:rsidRPr="00E74A27" w:rsidRDefault="00D30043" w:rsidP="00F0254C">
            <w:pPr>
              <w:rPr>
                <w:rFonts w:cs="Arial"/>
                <w:sz w:val="20"/>
                <w:szCs w:val="20"/>
              </w:rPr>
            </w:pPr>
            <w:r w:rsidRPr="00E74A27">
              <w:rPr>
                <w:rFonts w:cs="Arial"/>
                <w:sz w:val="20"/>
                <w:szCs w:val="20"/>
              </w:rPr>
              <w:t>The proposal includes a childcare centre to be located on the first floor.</w:t>
            </w:r>
          </w:p>
          <w:p w:rsidR="00D30043" w:rsidRPr="00E74A27" w:rsidRDefault="00D30043" w:rsidP="00F0254C">
            <w:pPr>
              <w:rPr>
                <w:rFonts w:cs="Arial"/>
                <w:sz w:val="20"/>
                <w:szCs w:val="20"/>
              </w:rPr>
            </w:pPr>
          </w:p>
          <w:p w:rsidR="00D30043" w:rsidRPr="00E74A27" w:rsidRDefault="00D30043" w:rsidP="00F0254C">
            <w:pPr>
              <w:rPr>
                <w:rFonts w:cs="Arial"/>
                <w:sz w:val="20"/>
                <w:szCs w:val="20"/>
              </w:rPr>
            </w:pPr>
            <w:r w:rsidRPr="00E74A27">
              <w:rPr>
                <w:rFonts w:cs="Arial"/>
                <w:sz w:val="20"/>
                <w:szCs w:val="20"/>
              </w:rPr>
              <w:t xml:space="preserve">Minimal details of the operation of the childcare centre were submitted with the pre lodgement application. </w:t>
            </w:r>
          </w:p>
          <w:p w:rsidR="00D30043" w:rsidRPr="00E74A27" w:rsidRDefault="00D30043" w:rsidP="00F0254C">
            <w:pPr>
              <w:rPr>
                <w:rFonts w:cs="Arial"/>
                <w:sz w:val="20"/>
                <w:szCs w:val="20"/>
              </w:rPr>
            </w:pPr>
          </w:p>
          <w:p w:rsidR="00D30043" w:rsidRPr="00E74A27" w:rsidRDefault="00D30043" w:rsidP="00F0254C">
            <w:pPr>
              <w:rPr>
                <w:rFonts w:cs="Arial"/>
                <w:sz w:val="20"/>
                <w:szCs w:val="20"/>
              </w:rPr>
            </w:pPr>
            <w:r w:rsidRPr="00E74A27">
              <w:rPr>
                <w:rFonts w:cs="Arial"/>
                <w:sz w:val="20"/>
                <w:szCs w:val="20"/>
              </w:rPr>
              <w:t>Any development application must provide an assessment of the proposed childcare centre against the provisions of State Environmental Planning Policy (Educational Establishments and Child Care Facilities) 2017</w:t>
            </w:r>
            <w:r w:rsidR="002A1CCA" w:rsidRPr="00E74A27">
              <w:rPr>
                <w:rFonts w:cs="Arial"/>
                <w:sz w:val="20"/>
                <w:szCs w:val="20"/>
              </w:rPr>
              <w:t>.</w:t>
            </w:r>
          </w:p>
          <w:p w:rsidR="002A1CCA" w:rsidRPr="00E74A27" w:rsidRDefault="002A1CCA" w:rsidP="00F0254C">
            <w:pPr>
              <w:rPr>
                <w:rFonts w:cs="Arial"/>
                <w:sz w:val="20"/>
                <w:szCs w:val="20"/>
              </w:rPr>
            </w:pPr>
          </w:p>
          <w:p w:rsidR="002A1CCA" w:rsidRPr="00E74A27" w:rsidRDefault="002A1CCA" w:rsidP="00F0254C">
            <w:pPr>
              <w:rPr>
                <w:rFonts w:cs="Arial"/>
                <w:sz w:val="20"/>
                <w:szCs w:val="20"/>
              </w:rPr>
            </w:pPr>
            <w:r w:rsidRPr="00E74A27">
              <w:rPr>
                <w:rFonts w:cs="Arial"/>
                <w:sz w:val="20"/>
                <w:szCs w:val="20"/>
              </w:rPr>
              <w:t xml:space="preserve">The pick-up/drop-off point should be clearly marked within the car parking level and details of this arrangement must be comprehensively addressed within the Traffic Report. </w:t>
            </w:r>
          </w:p>
          <w:p w:rsidR="002A1CCA" w:rsidRPr="00E74A27" w:rsidRDefault="002A1CCA" w:rsidP="00F0254C">
            <w:pPr>
              <w:rPr>
                <w:rFonts w:cs="Arial"/>
                <w:sz w:val="20"/>
                <w:szCs w:val="20"/>
              </w:rPr>
            </w:pPr>
          </w:p>
          <w:p w:rsidR="002A1CCA" w:rsidRPr="00E74A27" w:rsidRDefault="002A1CCA" w:rsidP="002A1CCA">
            <w:pPr>
              <w:rPr>
                <w:rFonts w:cs="Arial"/>
                <w:sz w:val="20"/>
                <w:szCs w:val="20"/>
              </w:rPr>
            </w:pPr>
            <w:r w:rsidRPr="00E74A27">
              <w:rPr>
                <w:rFonts w:cs="Arial"/>
                <w:sz w:val="20"/>
                <w:szCs w:val="20"/>
              </w:rPr>
              <w:t xml:space="preserve">The outdoor area should be acoustically treated to ensure no adverse acoustic impacts on nearby residential properties. </w:t>
            </w:r>
          </w:p>
          <w:p w:rsidR="00B54010" w:rsidRPr="00E74A27" w:rsidRDefault="00B54010" w:rsidP="002A1CCA">
            <w:pPr>
              <w:rPr>
                <w:rFonts w:cs="Arial"/>
                <w:sz w:val="20"/>
                <w:szCs w:val="20"/>
              </w:rPr>
            </w:pPr>
          </w:p>
          <w:p w:rsidR="00B54010" w:rsidRPr="00E74A27" w:rsidRDefault="00B54010" w:rsidP="002A1CCA">
            <w:pPr>
              <w:rPr>
                <w:rFonts w:cs="Arial"/>
                <w:sz w:val="20"/>
                <w:szCs w:val="20"/>
              </w:rPr>
            </w:pPr>
            <w:r w:rsidRPr="00E74A27">
              <w:rPr>
                <w:rFonts w:cs="Arial"/>
                <w:sz w:val="20"/>
                <w:szCs w:val="20"/>
              </w:rPr>
              <w:t xml:space="preserve">The proposed hours of operation and total enrolment numbers must be included in the development application. </w:t>
            </w:r>
          </w:p>
          <w:p w:rsidR="001C0311" w:rsidRPr="00E74A27" w:rsidRDefault="001C0311" w:rsidP="002A1CCA">
            <w:pPr>
              <w:rPr>
                <w:rFonts w:cs="Arial"/>
                <w:sz w:val="20"/>
                <w:szCs w:val="20"/>
              </w:rPr>
            </w:pPr>
          </w:p>
          <w:p w:rsidR="001C0311" w:rsidRPr="00E74A27" w:rsidRDefault="001C0311" w:rsidP="002A1CCA">
            <w:pPr>
              <w:rPr>
                <w:rFonts w:cs="Arial"/>
                <w:sz w:val="20"/>
                <w:szCs w:val="20"/>
              </w:rPr>
            </w:pPr>
            <w:r w:rsidRPr="00E74A27">
              <w:rPr>
                <w:rFonts w:cs="Arial"/>
                <w:sz w:val="20"/>
                <w:szCs w:val="20"/>
              </w:rPr>
              <w:t>The subject site is bushfire prone land. Development for the purpose of a childcare centre on this land is ‘integrated development’ as per s 100B of the Rural Fires Act and requires General Terms of Approval to be provided by the Rural Fire Service.</w:t>
            </w:r>
          </w:p>
          <w:p w:rsidR="001C0311" w:rsidRPr="00E74A27" w:rsidRDefault="001C0311" w:rsidP="002A1CCA">
            <w:pPr>
              <w:rPr>
                <w:rFonts w:cs="Arial"/>
                <w:sz w:val="20"/>
                <w:szCs w:val="20"/>
              </w:rPr>
            </w:pPr>
          </w:p>
          <w:p w:rsidR="001C0311" w:rsidRPr="00E74A27" w:rsidRDefault="001C0311" w:rsidP="002A1CCA">
            <w:pPr>
              <w:rPr>
                <w:rFonts w:cs="Arial"/>
                <w:sz w:val="20"/>
                <w:szCs w:val="20"/>
              </w:rPr>
            </w:pPr>
            <w:r w:rsidRPr="00E74A27">
              <w:rPr>
                <w:rFonts w:cs="Arial"/>
                <w:sz w:val="20"/>
                <w:szCs w:val="20"/>
              </w:rPr>
              <w:t xml:space="preserve">A Bushfire Report and Integrated Development fees must accompany the development application. </w:t>
            </w:r>
          </w:p>
        </w:tc>
      </w:tr>
      <w:tr w:rsidR="00E74A27" w:rsidRPr="00E74A27" w:rsidTr="004215A1">
        <w:trPr>
          <w:cantSplit/>
          <w:trHeight w:val="294"/>
        </w:trPr>
        <w:tc>
          <w:tcPr>
            <w:tcW w:w="3743" w:type="dxa"/>
          </w:tcPr>
          <w:p w:rsidR="00A94C04" w:rsidRPr="00E74A27" w:rsidRDefault="0026677F" w:rsidP="00F0254C">
            <w:pPr>
              <w:spacing w:before="20" w:after="20"/>
              <w:rPr>
                <w:rFonts w:cs="Arial"/>
                <w:b/>
                <w:sz w:val="20"/>
                <w:szCs w:val="20"/>
              </w:rPr>
            </w:pPr>
            <w:r w:rsidRPr="00E74A27">
              <w:rPr>
                <w:rFonts w:cs="Arial"/>
                <w:b/>
                <w:sz w:val="20"/>
                <w:szCs w:val="20"/>
              </w:rPr>
              <w:t>Parking (Sorlie Place)</w:t>
            </w:r>
          </w:p>
        </w:tc>
        <w:tc>
          <w:tcPr>
            <w:tcW w:w="4785" w:type="dxa"/>
          </w:tcPr>
          <w:p w:rsidR="00A94C04" w:rsidRPr="00E74A27" w:rsidRDefault="007841E8" w:rsidP="00F0254C">
            <w:pPr>
              <w:rPr>
                <w:rFonts w:cs="Arial"/>
                <w:sz w:val="20"/>
                <w:szCs w:val="20"/>
              </w:rPr>
            </w:pPr>
            <w:r w:rsidRPr="00E74A27">
              <w:rPr>
                <w:rFonts w:cs="Arial"/>
                <w:sz w:val="20"/>
                <w:szCs w:val="20"/>
              </w:rPr>
              <w:t xml:space="preserve">The proposal includes the existing 80 spaces within Sorlie Place in its total number of car spaces. </w:t>
            </w:r>
          </w:p>
          <w:p w:rsidR="007841E8" w:rsidRPr="00E74A27" w:rsidRDefault="007841E8" w:rsidP="00F0254C">
            <w:pPr>
              <w:rPr>
                <w:rFonts w:cs="Arial"/>
                <w:sz w:val="20"/>
                <w:szCs w:val="20"/>
              </w:rPr>
            </w:pPr>
          </w:p>
          <w:p w:rsidR="007841E8" w:rsidRPr="00E74A27" w:rsidRDefault="007841E8" w:rsidP="00F0254C">
            <w:pPr>
              <w:rPr>
                <w:rFonts w:cs="Arial"/>
                <w:sz w:val="20"/>
                <w:szCs w:val="20"/>
              </w:rPr>
            </w:pPr>
            <w:r w:rsidRPr="00E74A27">
              <w:rPr>
                <w:rFonts w:cs="Arial"/>
                <w:sz w:val="20"/>
                <w:szCs w:val="20"/>
              </w:rPr>
              <w:t xml:space="preserve">While it is accepted that these spaces will predominantly be used by persons visiting the centre, these spaces are not contained within the subject site and are located on Council owned land. </w:t>
            </w:r>
          </w:p>
          <w:p w:rsidR="007841E8" w:rsidRPr="00E74A27" w:rsidRDefault="007841E8" w:rsidP="00F0254C">
            <w:pPr>
              <w:rPr>
                <w:rFonts w:cs="Arial"/>
                <w:sz w:val="20"/>
                <w:szCs w:val="20"/>
              </w:rPr>
            </w:pPr>
          </w:p>
          <w:p w:rsidR="007841E8" w:rsidRPr="00E74A27" w:rsidRDefault="007841E8" w:rsidP="007841E8">
            <w:pPr>
              <w:rPr>
                <w:rFonts w:cs="Arial"/>
                <w:sz w:val="20"/>
                <w:szCs w:val="20"/>
              </w:rPr>
            </w:pPr>
            <w:r w:rsidRPr="00E74A27">
              <w:rPr>
                <w:rFonts w:cs="Arial"/>
                <w:sz w:val="20"/>
                <w:szCs w:val="20"/>
              </w:rPr>
              <w:t xml:space="preserve">The total amount of car parking required should be contained within the boundaries of the site. Concessions may be granted for the use and reliance upon some of these spaces however this must be comprehensively addressed and justified within the Traffic Report. </w:t>
            </w:r>
          </w:p>
        </w:tc>
      </w:tr>
      <w:tr w:rsidR="00E74A27" w:rsidRPr="00E74A27" w:rsidTr="004215A1">
        <w:trPr>
          <w:cantSplit/>
          <w:trHeight w:val="294"/>
        </w:trPr>
        <w:tc>
          <w:tcPr>
            <w:tcW w:w="3743" w:type="dxa"/>
          </w:tcPr>
          <w:p w:rsidR="0087374F" w:rsidRPr="00E74A27" w:rsidRDefault="0087374F" w:rsidP="00F0254C">
            <w:pPr>
              <w:spacing w:before="20" w:after="20"/>
              <w:rPr>
                <w:rFonts w:cs="Arial"/>
                <w:b/>
                <w:sz w:val="20"/>
                <w:szCs w:val="20"/>
              </w:rPr>
            </w:pPr>
            <w:r w:rsidRPr="00E74A27">
              <w:rPr>
                <w:rFonts w:cs="Arial"/>
                <w:b/>
                <w:sz w:val="20"/>
                <w:szCs w:val="20"/>
              </w:rPr>
              <w:t>Community consultation</w:t>
            </w:r>
          </w:p>
        </w:tc>
        <w:tc>
          <w:tcPr>
            <w:tcW w:w="4785" w:type="dxa"/>
          </w:tcPr>
          <w:p w:rsidR="0087374F" w:rsidRPr="00E74A27" w:rsidRDefault="0087374F" w:rsidP="0087374F">
            <w:pPr>
              <w:rPr>
                <w:rFonts w:cs="Arial"/>
                <w:sz w:val="20"/>
                <w:szCs w:val="20"/>
              </w:rPr>
            </w:pPr>
            <w:r w:rsidRPr="00E74A27">
              <w:rPr>
                <w:rFonts w:cs="Arial"/>
                <w:sz w:val="20"/>
                <w:szCs w:val="20"/>
              </w:rPr>
              <w:t xml:space="preserve">As discussed at the meeting you are strongly encouraged to engage with affected and local community members/groups prior to lodging a development application. A list of suggested community groups has been provided under separate email.  </w:t>
            </w:r>
          </w:p>
        </w:tc>
      </w:tr>
      <w:tr w:rsidR="00247823" w:rsidRPr="00E74A27" w:rsidTr="004215A1">
        <w:trPr>
          <w:cantSplit/>
          <w:trHeight w:val="294"/>
        </w:trPr>
        <w:tc>
          <w:tcPr>
            <w:tcW w:w="3743" w:type="dxa"/>
          </w:tcPr>
          <w:p w:rsidR="00247823" w:rsidRPr="00E74A27" w:rsidRDefault="00247823" w:rsidP="00F0254C">
            <w:pPr>
              <w:spacing w:before="20" w:after="20"/>
              <w:rPr>
                <w:rFonts w:cs="Arial"/>
                <w:b/>
                <w:sz w:val="20"/>
                <w:szCs w:val="20"/>
              </w:rPr>
            </w:pPr>
            <w:r w:rsidRPr="00E74A27">
              <w:rPr>
                <w:rFonts w:cs="Arial"/>
                <w:b/>
                <w:sz w:val="20"/>
                <w:szCs w:val="20"/>
              </w:rPr>
              <w:lastRenderedPageBreak/>
              <w:t>Excavation/staging</w:t>
            </w:r>
          </w:p>
        </w:tc>
        <w:tc>
          <w:tcPr>
            <w:tcW w:w="4785" w:type="dxa"/>
          </w:tcPr>
          <w:p w:rsidR="00247823" w:rsidRPr="00E74A27" w:rsidRDefault="00247823" w:rsidP="0087374F">
            <w:pPr>
              <w:rPr>
                <w:rFonts w:cs="Arial"/>
                <w:sz w:val="20"/>
                <w:szCs w:val="20"/>
              </w:rPr>
            </w:pPr>
            <w:r w:rsidRPr="00E74A27">
              <w:rPr>
                <w:rFonts w:cs="Arial"/>
                <w:sz w:val="20"/>
                <w:szCs w:val="20"/>
              </w:rPr>
              <w:t xml:space="preserve">The proposal will result in significant excavation for the basement car parking levels. The level of excavation proposed will require substantial geotechnical work. A full and comprehensive Geotechnical Report must accompany any development application. </w:t>
            </w:r>
          </w:p>
          <w:p w:rsidR="00247823" w:rsidRPr="00E74A27" w:rsidRDefault="00247823" w:rsidP="0087374F">
            <w:pPr>
              <w:rPr>
                <w:rFonts w:cs="Arial"/>
                <w:sz w:val="20"/>
                <w:szCs w:val="20"/>
              </w:rPr>
            </w:pPr>
          </w:p>
          <w:p w:rsidR="00247823" w:rsidRPr="00E74A27" w:rsidRDefault="00247823" w:rsidP="0087374F">
            <w:pPr>
              <w:rPr>
                <w:rFonts w:cs="Arial"/>
                <w:sz w:val="20"/>
                <w:szCs w:val="20"/>
              </w:rPr>
            </w:pPr>
            <w:r w:rsidRPr="00E74A27">
              <w:rPr>
                <w:rFonts w:cs="Arial"/>
                <w:sz w:val="20"/>
                <w:szCs w:val="20"/>
              </w:rPr>
              <w:t xml:space="preserve">The applicant advised at the meeting the intention to stage the construction of the development. </w:t>
            </w:r>
          </w:p>
          <w:p w:rsidR="00247823" w:rsidRPr="00E74A27" w:rsidRDefault="00247823" w:rsidP="0087374F">
            <w:pPr>
              <w:rPr>
                <w:rFonts w:cs="Arial"/>
                <w:sz w:val="20"/>
                <w:szCs w:val="20"/>
              </w:rPr>
            </w:pPr>
          </w:p>
          <w:p w:rsidR="00247823" w:rsidRPr="00E74A27" w:rsidRDefault="00247823" w:rsidP="0087374F">
            <w:pPr>
              <w:rPr>
                <w:rFonts w:cs="Arial"/>
                <w:sz w:val="20"/>
                <w:szCs w:val="20"/>
              </w:rPr>
            </w:pPr>
            <w:r w:rsidRPr="00E74A27">
              <w:rPr>
                <w:rFonts w:cs="Arial"/>
                <w:sz w:val="20"/>
                <w:szCs w:val="20"/>
              </w:rPr>
              <w:t xml:space="preserve">Staging plans/construction methodology must accompany any development application. </w:t>
            </w:r>
          </w:p>
        </w:tc>
      </w:tr>
    </w:tbl>
    <w:p w:rsidR="00F53DE2" w:rsidRPr="00E74A27" w:rsidRDefault="00F53DE2" w:rsidP="00C36381">
      <w:pPr>
        <w:pStyle w:val="BodyText"/>
        <w:spacing w:after="0"/>
        <w:jc w:val="both"/>
        <w:rPr>
          <w:rFonts w:cs="Arial"/>
          <w:sz w:val="20"/>
          <w:szCs w:val="20"/>
        </w:rPr>
      </w:pPr>
    </w:p>
    <w:p w:rsidR="00F53DE2" w:rsidRPr="00E74A27" w:rsidRDefault="00F53DE2" w:rsidP="00C36381">
      <w:pPr>
        <w:pStyle w:val="BodyText"/>
        <w:spacing w:after="0"/>
        <w:jc w:val="both"/>
        <w:rPr>
          <w:rFonts w:cs="Arial"/>
          <w:b/>
          <w:szCs w:val="20"/>
        </w:rPr>
      </w:pPr>
      <w:r w:rsidRPr="00E74A27">
        <w:rPr>
          <w:rFonts w:cs="Arial"/>
          <w:b/>
          <w:szCs w:val="20"/>
        </w:rPr>
        <w:t>WARRINGAH LOCAL ENVIRONMENTAL PLAN 2011 (WLEP 2011)</w:t>
      </w:r>
    </w:p>
    <w:p w:rsidR="00431C99" w:rsidRPr="00E74A27" w:rsidRDefault="00431C99" w:rsidP="00C36381">
      <w:pPr>
        <w:rPr>
          <w:rFonts w:cs="Arial"/>
          <w:b/>
          <w:sz w:val="20"/>
          <w:szCs w:val="20"/>
        </w:rPr>
      </w:pPr>
    </w:p>
    <w:p w:rsidR="004215A1" w:rsidRPr="00E74A27" w:rsidRDefault="004215A1" w:rsidP="004215A1">
      <w:pPr>
        <w:rPr>
          <w:rFonts w:cs="Arial"/>
          <w:sz w:val="20"/>
          <w:szCs w:val="20"/>
        </w:rPr>
      </w:pPr>
      <w:r w:rsidRPr="00E74A27">
        <w:rPr>
          <w:rFonts w:cs="Arial"/>
          <w:b/>
          <w:sz w:val="20"/>
          <w:szCs w:val="20"/>
        </w:rPr>
        <w:t>Note:</w:t>
      </w:r>
      <w:r w:rsidRPr="00E74A27">
        <w:rPr>
          <w:rFonts w:cs="Arial"/>
          <w:sz w:val="20"/>
          <w:szCs w:val="20"/>
        </w:rPr>
        <w:t xml:space="preserve"> WLEP 2011 can be viewed at </w:t>
      </w:r>
      <w:hyperlink r:id="rId8" w:history="1">
        <w:r w:rsidRPr="00E74A27">
          <w:rPr>
            <w:rStyle w:val="Hyperlink"/>
            <w:rFonts w:cs="Arial"/>
            <w:color w:val="auto"/>
            <w:sz w:val="20"/>
            <w:szCs w:val="20"/>
          </w:rPr>
          <w:t>Council’s website</w:t>
        </w:r>
      </w:hyperlink>
      <w:r w:rsidRPr="00E74A27">
        <w:rPr>
          <w:rFonts w:cs="Arial"/>
          <w:sz w:val="20"/>
          <w:szCs w:val="20"/>
        </w:rPr>
        <w:t>.</w:t>
      </w:r>
    </w:p>
    <w:p w:rsidR="00431C99" w:rsidRPr="00E74A27" w:rsidRDefault="00431C99" w:rsidP="00C36381">
      <w:pPr>
        <w:pStyle w:val="BodyText"/>
        <w:spacing w:after="0"/>
        <w:jc w:val="both"/>
        <w:rPr>
          <w:rFonts w:cs="Arial"/>
          <w:i/>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0"/>
        <w:gridCol w:w="4945"/>
      </w:tblGrid>
      <w:tr w:rsidR="00E74A27" w:rsidRPr="00E74A27" w:rsidTr="004215A1">
        <w:trPr>
          <w:cantSplit/>
        </w:trPr>
        <w:tc>
          <w:tcPr>
            <w:tcW w:w="8528" w:type="dxa"/>
            <w:gridSpan w:val="2"/>
            <w:shd w:val="clear" w:color="auto" w:fill="E6E6E6"/>
          </w:tcPr>
          <w:p w:rsidR="00F53DE2" w:rsidRPr="00E74A27" w:rsidRDefault="00884792" w:rsidP="004215A1">
            <w:pPr>
              <w:spacing w:before="60" w:after="60"/>
              <w:jc w:val="both"/>
              <w:rPr>
                <w:rFonts w:cs="Arial"/>
                <w:b/>
                <w:sz w:val="20"/>
                <w:szCs w:val="20"/>
              </w:rPr>
            </w:pPr>
            <w:r w:rsidRPr="00E74A27">
              <w:rPr>
                <w:rFonts w:cs="Arial"/>
                <w:b/>
                <w:sz w:val="20"/>
                <w:szCs w:val="20"/>
              </w:rPr>
              <w:t xml:space="preserve">Zoning and </w:t>
            </w:r>
            <w:r w:rsidR="00E93D35" w:rsidRPr="00E74A27">
              <w:rPr>
                <w:rFonts w:cs="Arial"/>
                <w:b/>
                <w:sz w:val="20"/>
                <w:szCs w:val="20"/>
              </w:rPr>
              <w:t>Permissibility</w:t>
            </w:r>
          </w:p>
        </w:tc>
      </w:tr>
      <w:tr w:rsidR="00E74A27" w:rsidRPr="00E74A27" w:rsidTr="004215A1">
        <w:trPr>
          <w:cantSplit/>
        </w:trPr>
        <w:tc>
          <w:tcPr>
            <w:tcW w:w="3711" w:type="dxa"/>
          </w:tcPr>
          <w:p w:rsidR="00C36381" w:rsidRPr="00E74A27" w:rsidRDefault="00C36381" w:rsidP="004215A1">
            <w:pPr>
              <w:spacing w:before="60" w:after="60"/>
              <w:rPr>
                <w:rFonts w:cs="Arial"/>
                <w:b/>
                <w:sz w:val="20"/>
                <w:szCs w:val="20"/>
              </w:rPr>
            </w:pPr>
            <w:r w:rsidRPr="00E74A27">
              <w:rPr>
                <w:rFonts w:cs="Arial"/>
                <w:b/>
                <w:sz w:val="20"/>
                <w:szCs w:val="20"/>
              </w:rPr>
              <w:t>Definition of proposed development:</w:t>
            </w:r>
          </w:p>
          <w:p w:rsidR="00C36381" w:rsidRPr="00E74A27" w:rsidRDefault="00C36381" w:rsidP="004215A1">
            <w:pPr>
              <w:spacing w:before="60" w:after="60"/>
              <w:rPr>
                <w:rFonts w:cs="Arial"/>
                <w:b/>
                <w:sz w:val="20"/>
                <w:szCs w:val="20"/>
              </w:rPr>
            </w:pPr>
            <w:r w:rsidRPr="00E74A27">
              <w:rPr>
                <w:rFonts w:cs="Arial"/>
                <w:b/>
                <w:sz w:val="20"/>
                <w:szCs w:val="20"/>
              </w:rPr>
              <w:t>(ref. WLEP 2011 Dictionary)</w:t>
            </w:r>
          </w:p>
        </w:tc>
        <w:tc>
          <w:tcPr>
            <w:tcW w:w="4817" w:type="dxa"/>
          </w:tcPr>
          <w:p w:rsidR="00C36381" w:rsidRPr="00E74A27" w:rsidRDefault="00FE7117" w:rsidP="004215A1">
            <w:pPr>
              <w:spacing w:before="60" w:after="60"/>
              <w:rPr>
                <w:rFonts w:cs="Arial"/>
                <w:sz w:val="20"/>
                <w:szCs w:val="20"/>
              </w:rPr>
            </w:pPr>
            <w:r w:rsidRPr="00E74A27">
              <w:rPr>
                <w:rFonts w:cs="Arial"/>
                <w:sz w:val="20"/>
                <w:szCs w:val="20"/>
              </w:rPr>
              <w:t xml:space="preserve">Shops, Food and drink premises, Childcare </w:t>
            </w:r>
            <w:r w:rsidR="0095333E" w:rsidRPr="00E74A27">
              <w:rPr>
                <w:rFonts w:cs="Arial"/>
                <w:sz w:val="20"/>
                <w:szCs w:val="20"/>
              </w:rPr>
              <w:t>centre, Recreation facility (indoor) and Medical centre</w:t>
            </w:r>
            <w:r w:rsidR="00EA2044" w:rsidRPr="00E74A27">
              <w:rPr>
                <w:rFonts w:cs="Arial"/>
                <w:sz w:val="20"/>
                <w:szCs w:val="20"/>
              </w:rPr>
              <w:t>.</w:t>
            </w:r>
          </w:p>
        </w:tc>
      </w:tr>
      <w:tr w:rsidR="00E74A27" w:rsidRPr="00E74A27" w:rsidTr="004215A1">
        <w:trPr>
          <w:cantSplit/>
        </w:trPr>
        <w:tc>
          <w:tcPr>
            <w:tcW w:w="3711" w:type="dxa"/>
          </w:tcPr>
          <w:p w:rsidR="00C36381" w:rsidRPr="00E74A27" w:rsidRDefault="00C36381" w:rsidP="004215A1">
            <w:pPr>
              <w:spacing w:before="60" w:after="60"/>
              <w:rPr>
                <w:rFonts w:cs="Arial"/>
                <w:b/>
                <w:sz w:val="20"/>
                <w:szCs w:val="20"/>
              </w:rPr>
            </w:pPr>
            <w:r w:rsidRPr="00E74A27">
              <w:rPr>
                <w:rFonts w:cs="Arial"/>
                <w:b/>
                <w:sz w:val="20"/>
                <w:szCs w:val="20"/>
              </w:rPr>
              <w:t>Zone:</w:t>
            </w:r>
          </w:p>
        </w:tc>
        <w:tc>
          <w:tcPr>
            <w:tcW w:w="4817" w:type="dxa"/>
          </w:tcPr>
          <w:p w:rsidR="00C36381" w:rsidRPr="00E74A27" w:rsidRDefault="0095333E" w:rsidP="004215A1">
            <w:pPr>
              <w:spacing w:before="60" w:after="60"/>
              <w:rPr>
                <w:rFonts w:cs="Arial"/>
                <w:sz w:val="20"/>
                <w:szCs w:val="20"/>
              </w:rPr>
            </w:pPr>
            <w:r w:rsidRPr="00E74A27">
              <w:rPr>
                <w:rFonts w:cs="Arial"/>
                <w:sz w:val="20"/>
                <w:szCs w:val="20"/>
              </w:rPr>
              <w:t>B2 Local Centre</w:t>
            </w:r>
          </w:p>
        </w:tc>
      </w:tr>
      <w:tr w:rsidR="00C36381" w:rsidRPr="00E74A27" w:rsidTr="004215A1">
        <w:trPr>
          <w:cantSplit/>
        </w:trPr>
        <w:tc>
          <w:tcPr>
            <w:tcW w:w="3711" w:type="dxa"/>
          </w:tcPr>
          <w:p w:rsidR="00C36381" w:rsidRPr="00E74A27" w:rsidRDefault="00C36381" w:rsidP="004215A1">
            <w:pPr>
              <w:spacing w:before="60" w:after="60"/>
              <w:rPr>
                <w:rFonts w:cs="Arial"/>
                <w:b/>
                <w:sz w:val="20"/>
                <w:szCs w:val="20"/>
              </w:rPr>
            </w:pPr>
            <w:r w:rsidRPr="00E74A27">
              <w:rPr>
                <w:rFonts w:cs="Arial"/>
                <w:b/>
                <w:sz w:val="20"/>
                <w:szCs w:val="20"/>
              </w:rPr>
              <w:t>Permitted with Consent or Prohibited:</w:t>
            </w:r>
          </w:p>
        </w:tc>
        <w:tc>
          <w:tcPr>
            <w:tcW w:w="4817" w:type="dxa"/>
          </w:tcPr>
          <w:p w:rsidR="00C36381" w:rsidRPr="00E74A27" w:rsidRDefault="00C36381" w:rsidP="004215A1">
            <w:pPr>
              <w:spacing w:before="60" w:after="60"/>
              <w:rPr>
                <w:rFonts w:cs="Arial"/>
                <w:sz w:val="20"/>
                <w:szCs w:val="20"/>
              </w:rPr>
            </w:pPr>
            <w:r w:rsidRPr="00E74A27">
              <w:rPr>
                <w:rFonts w:cs="Arial"/>
                <w:sz w:val="20"/>
                <w:szCs w:val="20"/>
              </w:rPr>
              <w:t>P</w:t>
            </w:r>
            <w:r w:rsidR="0095333E" w:rsidRPr="00E74A27">
              <w:rPr>
                <w:rFonts w:cs="Arial"/>
                <w:sz w:val="20"/>
                <w:szCs w:val="20"/>
              </w:rPr>
              <w:t>ermitted with consent</w:t>
            </w:r>
          </w:p>
        </w:tc>
      </w:tr>
    </w:tbl>
    <w:p w:rsidR="00F53DE2" w:rsidRPr="00E74A27" w:rsidRDefault="00F53DE2" w:rsidP="00F53DE2">
      <w:pPr>
        <w:jc w:val="both"/>
        <w:rPr>
          <w:rFonts w:cs="Arial"/>
          <w:sz w:val="20"/>
          <w:szCs w:val="20"/>
        </w:rPr>
      </w:pPr>
    </w:p>
    <w:tbl>
      <w:tblPr>
        <w:tblStyle w:val="TableGrid"/>
        <w:tblW w:w="0" w:type="auto"/>
        <w:tblLook w:val="01E0" w:firstRow="1" w:lastRow="1" w:firstColumn="1" w:lastColumn="1" w:noHBand="0" w:noVBand="0"/>
      </w:tblPr>
      <w:tblGrid>
        <w:gridCol w:w="4248"/>
        <w:gridCol w:w="4246"/>
      </w:tblGrid>
      <w:tr w:rsidR="00E74A27" w:rsidRPr="00E74A27" w:rsidTr="004215A1">
        <w:trPr>
          <w:cantSplit/>
        </w:trPr>
        <w:tc>
          <w:tcPr>
            <w:tcW w:w="8494" w:type="dxa"/>
            <w:gridSpan w:val="2"/>
            <w:shd w:val="clear" w:color="auto" w:fill="E6E6E6"/>
          </w:tcPr>
          <w:p w:rsidR="00F53DE2" w:rsidRPr="00E74A27" w:rsidRDefault="00F53DE2" w:rsidP="008B7152">
            <w:pPr>
              <w:spacing w:before="60" w:after="60"/>
              <w:jc w:val="both"/>
              <w:rPr>
                <w:rFonts w:cs="Arial"/>
                <w:sz w:val="20"/>
                <w:szCs w:val="20"/>
              </w:rPr>
            </w:pPr>
            <w:r w:rsidRPr="00E74A27">
              <w:rPr>
                <w:rFonts w:cs="Arial"/>
                <w:b/>
                <w:sz w:val="20"/>
                <w:szCs w:val="20"/>
              </w:rPr>
              <w:t>Principal Development Standards:</w:t>
            </w:r>
          </w:p>
        </w:tc>
      </w:tr>
      <w:tr w:rsidR="00E74A27" w:rsidRPr="00E74A27" w:rsidTr="004215A1">
        <w:trPr>
          <w:cantSplit/>
        </w:trPr>
        <w:tc>
          <w:tcPr>
            <w:tcW w:w="8494" w:type="dxa"/>
            <w:gridSpan w:val="2"/>
            <w:shd w:val="clear" w:color="auto" w:fill="F2F2F2" w:themeFill="background1" w:themeFillShade="F2"/>
          </w:tcPr>
          <w:p w:rsidR="008B7152" w:rsidRPr="00E74A27" w:rsidRDefault="00C36381" w:rsidP="00B47133">
            <w:pPr>
              <w:spacing w:before="60" w:after="60"/>
              <w:jc w:val="both"/>
              <w:rPr>
                <w:rFonts w:cs="Arial"/>
                <w:sz w:val="20"/>
                <w:szCs w:val="20"/>
              </w:rPr>
            </w:pPr>
            <w:r w:rsidRPr="00E74A27">
              <w:rPr>
                <w:rFonts w:cs="Arial"/>
                <w:b/>
                <w:sz w:val="20"/>
                <w:szCs w:val="20"/>
              </w:rPr>
              <w:t xml:space="preserve">4.3 </w:t>
            </w:r>
            <w:r w:rsidR="008B7152" w:rsidRPr="00E74A27">
              <w:rPr>
                <w:rFonts w:cs="Arial"/>
                <w:b/>
                <w:sz w:val="20"/>
                <w:szCs w:val="20"/>
              </w:rPr>
              <w:t>Height of Buildings</w:t>
            </w:r>
          </w:p>
        </w:tc>
      </w:tr>
      <w:tr w:rsidR="00E74A27" w:rsidRPr="00E74A27" w:rsidTr="004215A1">
        <w:trPr>
          <w:cantSplit/>
        </w:trPr>
        <w:tc>
          <w:tcPr>
            <w:tcW w:w="4248" w:type="dxa"/>
            <w:shd w:val="clear" w:color="auto" w:fill="F2F2F2" w:themeFill="background1" w:themeFillShade="F2"/>
          </w:tcPr>
          <w:p w:rsidR="00431C99" w:rsidRPr="00E74A27" w:rsidRDefault="00431C99" w:rsidP="008B7152">
            <w:pPr>
              <w:spacing w:before="60" w:after="60"/>
              <w:jc w:val="both"/>
              <w:rPr>
                <w:rFonts w:cs="Arial"/>
                <w:b/>
                <w:sz w:val="20"/>
                <w:szCs w:val="20"/>
              </w:rPr>
            </w:pPr>
            <w:r w:rsidRPr="00E74A27">
              <w:rPr>
                <w:rFonts w:cs="Arial"/>
                <w:b/>
                <w:sz w:val="20"/>
                <w:szCs w:val="20"/>
              </w:rPr>
              <w:t>Standard</w:t>
            </w:r>
          </w:p>
        </w:tc>
        <w:tc>
          <w:tcPr>
            <w:tcW w:w="4246" w:type="dxa"/>
            <w:shd w:val="clear" w:color="auto" w:fill="F2F2F2" w:themeFill="background1" w:themeFillShade="F2"/>
          </w:tcPr>
          <w:p w:rsidR="00431C99" w:rsidRPr="00E74A27" w:rsidRDefault="00431C99" w:rsidP="008B7152">
            <w:pPr>
              <w:spacing w:before="60" w:after="60"/>
              <w:jc w:val="both"/>
              <w:rPr>
                <w:rFonts w:cs="Arial"/>
                <w:b/>
                <w:sz w:val="20"/>
                <w:szCs w:val="20"/>
              </w:rPr>
            </w:pPr>
            <w:r w:rsidRPr="00E74A27">
              <w:rPr>
                <w:rFonts w:cs="Arial"/>
                <w:b/>
                <w:sz w:val="20"/>
                <w:szCs w:val="20"/>
              </w:rPr>
              <w:t>Proposed</w:t>
            </w:r>
          </w:p>
        </w:tc>
      </w:tr>
      <w:tr w:rsidR="00E74A27" w:rsidRPr="00E74A27" w:rsidTr="004215A1">
        <w:trPr>
          <w:cantSplit/>
          <w:trHeight w:val="332"/>
        </w:trPr>
        <w:tc>
          <w:tcPr>
            <w:tcW w:w="4248" w:type="dxa"/>
          </w:tcPr>
          <w:p w:rsidR="00431C99" w:rsidRPr="00E74A27" w:rsidRDefault="000C2FBE" w:rsidP="008B7152">
            <w:pPr>
              <w:spacing w:before="60" w:after="60"/>
              <w:rPr>
                <w:rFonts w:cs="Arial"/>
                <w:sz w:val="20"/>
                <w:szCs w:val="20"/>
              </w:rPr>
            </w:pPr>
            <w:r>
              <w:rPr>
                <w:rFonts w:cs="Arial"/>
                <w:sz w:val="20"/>
                <w:szCs w:val="20"/>
              </w:rPr>
              <w:t>12</w:t>
            </w:r>
            <w:r w:rsidR="00A94C04" w:rsidRPr="00E74A27">
              <w:rPr>
                <w:rFonts w:cs="Arial"/>
                <w:sz w:val="20"/>
                <w:szCs w:val="20"/>
              </w:rPr>
              <w:t>m</w:t>
            </w:r>
          </w:p>
        </w:tc>
        <w:tc>
          <w:tcPr>
            <w:tcW w:w="4246" w:type="dxa"/>
          </w:tcPr>
          <w:p w:rsidR="00431C99" w:rsidRPr="00E74A27" w:rsidRDefault="00A317E2" w:rsidP="008B7152">
            <w:pPr>
              <w:spacing w:before="60" w:after="60"/>
              <w:rPr>
                <w:rFonts w:cs="Arial"/>
                <w:sz w:val="20"/>
                <w:szCs w:val="20"/>
              </w:rPr>
            </w:pPr>
            <w:r w:rsidRPr="00E74A27">
              <w:rPr>
                <w:rFonts w:cs="Arial"/>
                <w:sz w:val="20"/>
                <w:szCs w:val="20"/>
              </w:rPr>
              <w:t xml:space="preserve">Insufficient information submitted with the application to determine the height of the building. </w:t>
            </w:r>
          </w:p>
        </w:tc>
      </w:tr>
      <w:tr w:rsidR="008B7152" w:rsidRPr="00E74A27" w:rsidTr="004215A1">
        <w:trPr>
          <w:cantSplit/>
          <w:trHeight w:val="710"/>
        </w:trPr>
        <w:tc>
          <w:tcPr>
            <w:tcW w:w="8494" w:type="dxa"/>
            <w:gridSpan w:val="2"/>
            <w:shd w:val="clear" w:color="auto" w:fill="auto"/>
          </w:tcPr>
          <w:p w:rsidR="008B7152" w:rsidRPr="00E74A27" w:rsidRDefault="008B7152" w:rsidP="008B7152">
            <w:pPr>
              <w:spacing w:before="60" w:after="60"/>
              <w:jc w:val="both"/>
              <w:rPr>
                <w:rFonts w:cs="Arial"/>
                <w:b/>
                <w:sz w:val="20"/>
                <w:szCs w:val="20"/>
              </w:rPr>
            </w:pPr>
            <w:r w:rsidRPr="00E74A27">
              <w:rPr>
                <w:rFonts w:cs="Arial"/>
                <w:b/>
                <w:sz w:val="20"/>
                <w:szCs w:val="20"/>
              </w:rPr>
              <w:t>Comment</w:t>
            </w:r>
          </w:p>
          <w:p w:rsidR="005407E9" w:rsidRPr="00E74A27" w:rsidRDefault="00A317E2" w:rsidP="008B7152">
            <w:pPr>
              <w:spacing w:before="60" w:after="60"/>
              <w:rPr>
                <w:rFonts w:cs="Arial"/>
                <w:sz w:val="20"/>
                <w:szCs w:val="20"/>
              </w:rPr>
            </w:pPr>
            <w:r w:rsidRPr="00E74A27">
              <w:rPr>
                <w:rFonts w:cs="Arial"/>
                <w:sz w:val="20"/>
                <w:szCs w:val="20"/>
              </w:rPr>
              <w:t xml:space="preserve">The proposal </w:t>
            </w:r>
            <w:r w:rsidR="000C2FBE">
              <w:rPr>
                <w:rFonts w:cs="Arial"/>
                <w:sz w:val="20"/>
                <w:szCs w:val="20"/>
              </w:rPr>
              <w:t>should comply with the 12</w:t>
            </w:r>
            <w:bookmarkStart w:id="4" w:name="_GoBack"/>
            <w:bookmarkEnd w:id="4"/>
            <w:r w:rsidR="00F60730" w:rsidRPr="00E74A27">
              <w:rPr>
                <w:rFonts w:cs="Arial"/>
                <w:sz w:val="20"/>
                <w:szCs w:val="20"/>
              </w:rPr>
              <w:t>m height limit.</w:t>
            </w:r>
          </w:p>
          <w:p w:rsidR="00F60730" w:rsidRPr="00E74A27" w:rsidRDefault="00F60730" w:rsidP="008B7152">
            <w:pPr>
              <w:spacing w:before="60" w:after="60"/>
              <w:rPr>
                <w:rFonts w:cs="Arial"/>
                <w:sz w:val="20"/>
                <w:szCs w:val="20"/>
              </w:rPr>
            </w:pPr>
          </w:p>
          <w:p w:rsidR="00F60730" w:rsidRPr="00E74A27" w:rsidRDefault="000E68D4" w:rsidP="008B7152">
            <w:pPr>
              <w:spacing w:before="60" w:after="60"/>
              <w:rPr>
                <w:rFonts w:cs="Arial"/>
                <w:sz w:val="20"/>
                <w:szCs w:val="20"/>
              </w:rPr>
            </w:pPr>
            <w:r w:rsidRPr="00E74A27">
              <w:rPr>
                <w:rFonts w:cs="Arial"/>
                <w:sz w:val="20"/>
                <w:szCs w:val="20"/>
              </w:rPr>
              <w:t xml:space="preserve">As discussed at the meeting parts of the roof upstand may extend above the 11m height limit. </w:t>
            </w:r>
          </w:p>
          <w:p w:rsidR="000E68D4" w:rsidRPr="00E74A27" w:rsidRDefault="000E68D4" w:rsidP="008B7152">
            <w:pPr>
              <w:spacing w:before="60" w:after="60"/>
              <w:rPr>
                <w:rFonts w:cs="Arial"/>
                <w:sz w:val="20"/>
                <w:szCs w:val="20"/>
              </w:rPr>
            </w:pPr>
          </w:p>
          <w:p w:rsidR="000E68D4" w:rsidRPr="00E74A27" w:rsidRDefault="000E68D4" w:rsidP="008B7152">
            <w:pPr>
              <w:spacing w:before="60" w:after="60"/>
              <w:rPr>
                <w:rFonts w:cs="Arial"/>
                <w:sz w:val="20"/>
                <w:szCs w:val="20"/>
              </w:rPr>
            </w:pPr>
            <w:r w:rsidRPr="00E74A27">
              <w:rPr>
                <w:rFonts w:cs="Arial"/>
                <w:sz w:val="20"/>
                <w:szCs w:val="20"/>
              </w:rPr>
              <w:t xml:space="preserve">A minor breach of the height limit may be supported for architectural roof features however detailed elevation and section plans should be submitted to Council for further comment prior to the lodgement of a development application. </w:t>
            </w:r>
          </w:p>
          <w:p w:rsidR="003845BB" w:rsidRPr="00E74A27" w:rsidRDefault="003845BB" w:rsidP="008B7152">
            <w:pPr>
              <w:spacing w:before="60" w:after="60"/>
              <w:rPr>
                <w:rFonts w:cs="Arial"/>
                <w:sz w:val="20"/>
                <w:szCs w:val="20"/>
              </w:rPr>
            </w:pPr>
          </w:p>
          <w:p w:rsidR="003845BB" w:rsidRPr="00E74A27" w:rsidRDefault="003845BB" w:rsidP="008B7152">
            <w:pPr>
              <w:spacing w:before="60" w:after="60"/>
              <w:rPr>
                <w:rFonts w:cs="Arial"/>
                <w:sz w:val="20"/>
                <w:szCs w:val="20"/>
              </w:rPr>
            </w:pPr>
            <w:r w:rsidRPr="00E74A27">
              <w:rPr>
                <w:rFonts w:cs="Arial"/>
                <w:sz w:val="20"/>
                <w:szCs w:val="20"/>
              </w:rPr>
              <w:t xml:space="preserve">The overall building height should maintain compliance with this development standard. </w:t>
            </w:r>
          </w:p>
          <w:p w:rsidR="00154569" w:rsidRPr="00E74A27" w:rsidRDefault="00154569" w:rsidP="008B7152">
            <w:pPr>
              <w:spacing w:before="60" w:after="60"/>
              <w:rPr>
                <w:rFonts w:cs="Arial"/>
                <w:b/>
                <w:sz w:val="20"/>
                <w:szCs w:val="20"/>
              </w:rPr>
            </w:pPr>
          </w:p>
          <w:p w:rsidR="008B7152" w:rsidRPr="00E74A27" w:rsidRDefault="005407E9" w:rsidP="008B7152">
            <w:pPr>
              <w:spacing w:before="60" w:after="60"/>
              <w:rPr>
                <w:rFonts w:cs="Arial"/>
                <w:b/>
                <w:sz w:val="20"/>
                <w:szCs w:val="20"/>
              </w:rPr>
            </w:pPr>
            <w:r w:rsidRPr="00E74A27">
              <w:rPr>
                <w:rFonts w:cs="Arial"/>
                <w:b/>
                <w:sz w:val="20"/>
                <w:szCs w:val="20"/>
              </w:rPr>
              <w:t xml:space="preserve">Note:  </w:t>
            </w:r>
            <w:r w:rsidRPr="00E74A27">
              <w:rPr>
                <w:rFonts w:cs="Arial"/>
                <w:sz w:val="20"/>
                <w:szCs w:val="20"/>
              </w:rPr>
              <w:t>Building heights are measured from existing ground level.</w:t>
            </w:r>
          </w:p>
        </w:tc>
      </w:tr>
    </w:tbl>
    <w:p w:rsidR="00F53DE2" w:rsidRPr="00E74A27" w:rsidRDefault="00F53DE2" w:rsidP="00F53DE2">
      <w:pPr>
        <w:pStyle w:val="BodyText"/>
        <w:spacing w:after="0"/>
        <w:jc w:val="both"/>
        <w:rPr>
          <w:rFonts w:cs="Arial"/>
          <w:b/>
          <w:sz w:val="20"/>
          <w:szCs w:val="20"/>
        </w:rPr>
      </w:pPr>
    </w:p>
    <w:p w:rsidR="00F53DE2" w:rsidRPr="00E74A27" w:rsidRDefault="00F53DE2" w:rsidP="00F53DE2">
      <w:pPr>
        <w:pStyle w:val="BodyText"/>
        <w:spacing w:after="0"/>
        <w:jc w:val="both"/>
        <w:rPr>
          <w:rFonts w:cs="Arial"/>
          <w:b/>
          <w:sz w:val="20"/>
          <w:szCs w:val="20"/>
        </w:rPr>
      </w:pPr>
      <w:r w:rsidRPr="00E74A27">
        <w:rPr>
          <w:rFonts w:cs="Arial"/>
          <w:b/>
          <w:sz w:val="20"/>
          <w:szCs w:val="20"/>
        </w:rPr>
        <w:t>WARRINGAH DEVELOPMENT CONTROL PLAN 2011 (WDCP 2011)</w:t>
      </w:r>
    </w:p>
    <w:p w:rsidR="00F53DE2" w:rsidRPr="00E74A27" w:rsidRDefault="00F53DE2" w:rsidP="00F53DE2">
      <w:pPr>
        <w:pStyle w:val="BodyText"/>
        <w:spacing w:after="0"/>
        <w:jc w:val="both"/>
        <w:rPr>
          <w:rFonts w:cs="Arial"/>
          <w:sz w:val="20"/>
          <w:szCs w:val="20"/>
        </w:rPr>
      </w:pPr>
    </w:p>
    <w:p w:rsidR="008D2142" w:rsidRPr="00E74A27" w:rsidRDefault="00431C99" w:rsidP="00F53DE2">
      <w:pPr>
        <w:pStyle w:val="BodyText"/>
        <w:spacing w:after="0"/>
        <w:jc w:val="both"/>
        <w:rPr>
          <w:rFonts w:cs="Arial"/>
        </w:rPr>
      </w:pPr>
      <w:r w:rsidRPr="00E74A27">
        <w:rPr>
          <w:rFonts w:cs="Arial"/>
          <w:b/>
        </w:rPr>
        <w:t>Note:</w:t>
      </w:r>
      <w:r w:rsidRPr="00E74A27">
        <w:rPr>
          <w:rFonts w:cs="Arial"/>
        </w:rPr>
        <w:t xml:space="preserve"> The WDCP can be</w:t>
      </w:r>
      <w:r w:rsidR="008D2142" w:rsidRPr="00E74A27">
        <w:rPr>
          <w:rFonts w:cs="Arial"/>
        </w:rPr>
        <w:t xml:space="preserve"> viewed </w:t>
      </w:r>
      <w:r w:rsidR="004215A1" w:rsidRPr="00E74A27">
        <w:rPr>
          <w:rFonts w:cs="Arial"/>
        </w:rPr>
        <w:t xml:space="preserve">at </w:t>
      </w:r>
      <w:hyperlink r:id="rId9" w:history="1">
        <w:r w:rsidR="004215A1" w:rsidRPr="00E74A27">
          <w:rPr>
            <w:rStyle w:val="Hyperlink"/>
            <w:rFonts w:cs="Arial"/>
            <w:color w:val="auto"/>
          </w:rPr>
          <w:t>Council’s website</w:t>
        </w:r>
      </w:hyperlink>
      <w:r w:rsidR="004215A1" w:rsidRPr="00E74A27">
        <w:rPr>
          <w:rFonts w:cs="Arial"/>
        </w:rPr>
        <w:t>.</w:t>
      </w:r>
    </w:p>
    <w:p w:rsidR="00431C99" w:rsidRPr="00E74A27" w:rsidRDefault="00431C99" w:rsidP="00F53DE2">
      <w:pPr>
        <w:pStyle w:val="BodyText"/>
        <w:spacing w:after="0"/>
        <w:jc w:val="both"/>
        <w:rPr>
          <w:rFonts w:cs="Arial"/>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5"/>
        <w:gridCol w:w="4540"/>
      </w:tblGrid>
      <w:tr w:rsidR="00E74A27" w:rsidRPr="00E74A27" w:rsidTr="0005326A">
        <w:trPr>
          <w:cantSplit/>
          <w:trHeight w:val="173"/>
        </w:trPr>
        <w:tc>
          <w:tcPr>
            <w:tcW w:w="8755" w:type="dxa"/>
            <w:gridSpan w:val="2"/>
            <w:tcBorders>
              <w:bottom w:val="single" w:sz="4" w:space="0" w:color="auto"/>
            </w:tcBorders>
            <w:shd w:val="clear" w:color="auto" w:fill="E0E0E0"/>
          </w:tcPr>
          <w:p w:rsidR="00F53DE2" w:rsidRPr="00E74A27" w:rsidRDefault="00F53DE2" w:rsidP="003405D0">
            <w:pPr>
              <w:autoSpaceDE w:val="0"/>
              <w:autoSpaceDN w:val="0"/>
              <w:adjustRightInd w:val="0"/>
              <w:spacing w:before="60" w:after="60"/>
              <w:jc w:val="center"/>
              <w:rPr>
                <w:rFonts w:cs="Arial"/>
                <w:b/>
                <w:sz w:val="20"/>
                <w:szCs w:val="20"/>
              </w:rPr>
            </w:pPr>
            <w:r w:rsidRPr="00E74A27">
              <w:rPr>
                <w:rFonts w:cs="Arial"/>
                <w:b/>
                <w:sz w:val="20"/>
                <w:szCs w:val="20"/>
              </w:rPr>
              <w:t>Part B: Built Form Controls</w:t>
            </w:r>
          </w:p>
        </w:tc>
      </w:tr>
      <w:tr w:rsidR="00E74A27" w:rsidRPr="00E74A27" w:rsidTr="0005326A">
        <w:trPr>
          <w:cantSplit/>
        </w:trPr>
        <w:tc>
          <w:tcPr>
            <w:tcW w:w="8755" w:type="dxa"/>
            <w:gridSpan w:val="2"/>
            <w:shd w:val="clear" w:color="auto" w:fill="F2F2F2" w:themeFill="background1" w:themeFillShade="F2"/>
          </w:tcPr>
          <w:p w:rsidR="00BD7F55" w:rsidRPr="00E74A27" w:rsidRDefault="00BD7F55" w:rsidP="0005326A">
            <w:pPr>
              <w:spacing w:before="60" w:after="60"/>
              <w:rPr>
                <w:rFonts w:cs="Arial"/>
                <w:b/>
                <w:sz w:val="20"/>
                <w:szCs w:val="20"/>
              </w:rPr>
            </w:pPr>
            <w:r w:rsidRPr="00E74A27">
              <w:rPr>
                <w:rFonts w:cs="Arial"/>
                <w:b/>
                <w:sz w:val="20"/>
                <w:szCs w:val="20"/>
              </w:rPr>
              <w:t>B</w:t>
            </w:r>
            <w:r w:rsidR="0005326A" w:rsidRPr="00E74A27">
              <w:rPr>
                <w:rFonts w:cs="Arial"/>
                <w:b/>
                <w:sz w:val="20"/>
                <w:szCs w:val="20"/>
              </w:rPr>
              <w:t>2 Number of Storeys</w:t>
            </w:r>
            <w:r w:rsidRPr="00E74A27">
              <w:rPr>
                <w:rFonts w:cs="Arial"/>
                <w:b/>
                <w:sz w:val="20"/>
                <w:szCs w:val="20"/>
              </w:rPr>
              <w:t xml:space="preserve"> </w:t>
            </w:r>
          </w:p>
        </w:tc>
      </w:tr>
      <w:tr w:rsidR="00E74A27" w:rsidRPr="00E74A27" w:rsidTr="0005326A">
        <w:trPr>
          <w:cantSplit/>
        </w:trPr>
        <w:tc>
          <w:tcPr>
            <w:tcW w:w="4215" w:type="dxa"/>
            <w:shd w:val="clear" w:color="auto" w:fill="F2F2F2" w:themeFill="background1" w:themeFillShade="F2"/>
          </w:tcPr>
          <w:p w:rsidR="00420CC8" w:rsidRPr="00E74A27" w:rsidRDefault="00420CC8" w:rsidP="00795995">
            <w:pPr>
              <w:spacing w:before="60" w:after="60"/>
              <w:jc w:val="both"/>
              <w:rPr>
                <w:rFonts w:cs="Arial"/>
                <w:b/>
                <w:sz w:val="20"/>
                <w:szCs w:val="20"/>
              </w:rPr>
            </w:pPr>
            <w:r w:rsidRPr="00E74A27">
              <w:rPr>
                <w:rFonts w:cs="Arial"/>
                <w:b/>
                <w:sz w:val="20"/>
                <w:szCs w:val="20"/>
              </w:rPr>
              <w:t>Control/Requirement</w:t>
            </w:r>
          </w:p>
        </w:tc>
        <w:tc>
          <w:tcPr>
            <w:tcW w:w="4540" w:type="dxa"/>
            <w:shd w:val="clear" w:color="auto" w:fill="F2F2F2" w:themeFill="background1" w:themeFillShade="F2"/>
          </w:tcPr>
          <w:p w:rsidR="00420CC8" w:rsidRPr="00E74A27" w:rsidRDefault="00420CC8" w:rsidP="00795995">
            <w:pPr>
              <w:spacing w:before="60" w:after="60"/>
              <w:rPr>
                <w:rFonts w:cs="Arial"/>
                <w:b/>
                <w:sz w:val="20"/>
                <w:szCs w:val="20"/>
              </w:rPr>
            </w:pPr>
            <w:r w:rsidRPr="00E74A27">
              <w:rPr>
                <w:rFonts w:cs="Arial"/>
                <w:b/>
                <w:sz w:val="20"/>
                <w:szCs w:val="20"/>
              </w:rPr>
              <w:t>Proposed</w:t>
            </w:r>
          </w:p>
        </w:tc>
      </w:tr>
      <w:tr w:rsidR="00E74A27" w:rsidRPr="00E74A27" w:rsidTr="0005326A">
        <w:trPr>
          <w:cantSplit/>
        </w:trPr>
        <w:tc>
          <w:tcPr>
            <w:tcW w:w="4215" w:type="dxa"/>
          </w:tcPr>
          <w:p w:rsidR="00420CC8" w:rsidRPr="00E74A27" w:rsidRDefault="0005326A" w:rsidP="0005326A">
            <w:pPr>
              <w:spacing w:before="60" w:after="60"/>
              <w:rPr>
                <w:rFonts w:cs="Arial"/>
                <w:sz w:val="20"/>
                <w:szCs w:val="20"/>
              </w:rPr>
            </w:pPr>
            <w:r w:rsidRPr="00E74A27">
              <w:rPr>
                <w:rFonts w:cs="Arial"/>
                <w:sz w:val="20"/>
                <w:szCs w:val="20"/>
              </w:rPr>
              <w:t>3</w:t>
            </w:r>
          </w:p>
        </w:tc>
        <w:tc>
          <w:tcPr>
            <w:tcW w:w="4540" w:type="dxa"/>
            <w:shd w:val="clear" w:color="auto" w:fill="auto"/>
          </w:tcPr>
          <w:p w:rsidR="00420CC8" w:rsidRPr="00E74A27" w:rsidRDefault="0005326A" w:rsidP="003405D0">
            <w:pPr>
              <w:autoSpaceDE w:val="0"/>
              <w:autoSpaceDN w:val="0"/>
              <w:adjustRightInd w:val="0"/>
              <w:spacing w:before="60" w:after="60"/>
              <w:rPr>
                <w:rFonts w:cs="Arial"/>
                <w:sz w:val="20"/>
                <w:szCs w:val="20"/>
              </w:rPr>
            </w:pPr>
            <w:r w:rsidRPr="00E74A27">
              <w:rPr>
                <w:rFonts w:cs="Arial"/>
                <w:sz w:val="20"/>
                <w:szCs w:val="20"/>
              </w:rPr>
              <w:t>3</w:t>
            </w:r>
          </w:p>
        </w:tc>
      </w:tr>
      <w:tr w:rsidR="00E74A27" w:rsidRPr="00E74A27" w:rsidTr="0005326A">
        <w:trPr>
          <w:cantSplit/>
        </w:trPr>
        <w:tc>
          <w:tcPr>
            <w:tcW w:w="8755" w:type="dxa"/>
            <w:gridSpan w:val="2"/>
          </w:tcPr>
          <w:p w:rsidR="00E93D35" w:rsidRPr="00E74A27" w:rsidRDefault="00E93D35" w:rsidP="008B7152">
            <w:pPr>
              <w:autoSpaceDE w:val="0"/>
              <w:autoSpaceDN w:val="0"/>
              <w:adjustRightInd w:val="0"/>
              <w:spacing w:before="60" w:after="60"/>
              <w:jc w:val="both"/>
              <w:rPr>
                <w:rFonts w:cs="Arial"/>
                <w:b/>
                <w:sz w:val="20"/>
                <w:szCs w:val="20"/>
              </w:rPr>
            </w:pPr>
            <w:r w:rsidRPr="00E74A27">
              <w:rPr>
                <w:rFonts w:cs="Arial"/>
                <w:b/>
                <w:sz w:val="20"/>
                <w:szCs w:val="20"/>
              </w:rPr>
              <w:t>Comment</w:t>
            </w:r>
          </w:p>
          <w:p w:rsidR="00BD7F55" w:rsidRPr="00E74A27" w:rsidRDefault="0005326A" w:rsidP="008B7152">
            <w:pPr>
              <w:autoSpaceDE w:val="0"/>
              <w:autoSpaceDN w:val="0"/>
              <w:adjustRightInd w:val="0"/>
              <w:spacing w:before="60" w:after="60"/>
              <w:jc w:val="both"/>
              <w:rPr>
                <w:rFonts w:cs="Arial"/>
                <w:sz w:val="20"/>
                <w:szCs w:val="20"/>
              </w:rPr>
            </w:pPr>
            <w:r w:rsidRPr="00E74A27">
              <w:rPr>
                <w:rFonts w:cs="Arial"/>
                <w:sz w:val="20"/>
                <w:szCs w:val="20"/>
              </w:rPr>
              <w:t>The proposal as submitted complies with this control.</w:t>
            </w:r>
          </w:p>
        </w:tc>
      </w:tr>
      <w:tr w:rsidR="00E74A27" w:rsidRPr="00E74A27" w:rsidTr="0005326A">
        <w:trPr>
          <w:cantSplit/>
        </w:trPr>
        <w:tc>
          <w:tcPr>
            <w:tcW w:w="8755" w:type="dxa"/>
            <w:gridSpan w:val="2"/>
            <w:shd w:val="clear" w:color="auto" w:fill="F2F2F2" w:themeFill="background1" w:themeFillShade="F2"/>
          </w:tcPr>
          <w:p w:rsidR="00BD7F55" w:rsidRPr="00E74A27" w:rsidRDefault="00BD7F55" w:rsidP="0005326A">
            <w:pPr>
              <w:autoSpaceDE w:val="0"/>
              <w:autoSpaceDN w:val="0"/>
              <w:adjustRightInd w:val="0"/>
              <w:spacing w:before="60" w:after="60"/>
              <w:rPr>
                <w:rFonts w:cs="Arial"/>
                <w:sz w:val="20"/>
                <w:szCs w:val="20"/>
              </w:rPr>
            </w:pPr>
            <w:r w:rsidRPr="00E74A27">
              <w:rPr>
                <w:rFonts w:cs="Arial"/>
                <w:b/>
                <w:sz w:val="20"/>
                <w:szCs w:val="20"/>
              </w:rPr>
              <w:t>B</w:t>
            </w:r>
            <w:r w:rsidR="0005326A" w:rsidRPr="00E74A27">
              <w:rPr>
                <w:rFonts w:cs="Arial"/>
                <w:b/>
                <w:sz w:val="20"/>
                <w:szCs w:val="20"/>
              </w:rPr>
              <w:t xml:space="preserve">6 &amp; B8 Merit Assessment of </w:t>
            </w:r>
            <w:r w:rsidRPr="00E74A27">
              <w:rPr>
                <w:rFonts w:cs="Arial"/>
                <w:b/>
                <w:sz w:val="20"/>
                <w:szCs w:val="20"/>
              </w:rPr>
              <w:t>Side</w:t>
            </w:r>
            <w:r w:rsidR="0005326A" w:rsidRPr="00E74A27">
              <w:rPr>
                <w:rFonts w:cs="Arial"/>
                <w:b/>
                <w:sz w:val="20"/>
                <w:szCs w:val="20"/>
              </w:rPr>
              <w:t>, Front and Rear</w:t>
            </w:r>
            <w:r w:rsidRPr="00E74A27">
              <w:rPr>
                <w:rFonts w:cs="Arial"/>
                <w:b/>
                <w:sz w:val="20"/>
                <w:szCs w:val="20"/>
              </w:rPr>
              <w:t xml:space="preserve"> Boundary </w:t>
            </w:r>
            <w:r w:rsidR="0005326A" w:rsidRPr="00E74A27">
              <w:rPr>
                <w:rFonts w:cs="Arial"/>
                <w:b/>
                <w:sz w:val="20"/>
                <w:szCs w:val="20"/>
              </w:rPr>
              <w:t xml:space="preserve">Setbacks </w:t>
            </w:r>
          </w:p>
        </w:tc>
      </w:tr>
      <w:tr w:rsidR="00E74A27" w:rsidRPr="00E74A27" w:rsidTr="0005326A">
        <w:trPr>
          <w:cantSplit/>
        </w:trPr>
        <w:tc>
          <w:tcPr>
            <w:tcW w:w="4215" w:type="dxa"/>
            <w:shd w:val="clear" w:color="auto" w:fill="F2F2F2" w:themeFill="background1" w:themeFillShade="F2"/>
          </w:tcPr>
          <w:p w:rsidR="00420CC8" w:rsidRPr="00E74A27" w:rsidRDefault="00420CC8" w:rsidP="0031544C">
            <w:pPr>
              <w:spacing w:before="60" w:after="60"/>
              <w:jc w:val="both"/>
              <w:rPr>
                <w:rFonts w:cs="Arial"/>
                <w:b/>
                <w:sz w:val="20"/>
                <w:szCs w:val="20"/>
              </w:rPr>
            </w:pPr>
            <w:r w:rsidRPr="00E74A27">
              <w:rPr>
                <w:rFonts w:cs="Arial"/>
                <w:b/>
                <w:sz w:val="20"/>
                <w:szCs w:val="20"/>
              </w:rPr>
              <w:t>Control/Requirement</w:t>
            </w:r>
          </w:p>
        </w:tc>
        <w:tc>
          <w:tcPr>
            <w:tcW w:w="4540" w:type="dxa"/>
            <w:shd w:val="clear" w:color="auto" w:fill="F2F2F2" w:themeFill="background1" w:themeFillShade="F2"/>
          </w:tcPr>
          <w:p w:rsidR="00420CC8" w:rsidRPr="00E74A27" w:rsidRDefault="00420CC8" w:rsidP="0031544C">
            <w:pPr>
              <w:spacing w:before="60" w:after="60"/>
              <w:rPr>
                <w:rFonts w:cs="Arial"/>
                <w:b/>
                <w:sz w:val="20"/>
                <w:szCs w:val="20"/>
              </w:rPr>
            </w:pPr>
            <w:r w:rsidRPr="00E74A27">
              <w:rPr>
                <w:rFonts w:cs="Arial"/>
                <w:b/>
                <w:sz w:val="20"/>
                <w:szCs w:val="20"/>
              </w:rPr>
              <w:t>Proposed</w:t>
            </w:r>
          </w:p>
        </w:tc>
      </w:tr>
      <w:tr w:rsidR="00E74A27" w:rsidRPr="00E74A27" w:rsidTr="0005326A">
        <w:trPr>
          <w:cantSplit/>
        </w:trPr>
        <w:tc>
          <w:tcPr>
            <w:tcW w:w="4215" w:type="dxa"/>
          </w:tcPr>
          <w:p w:rsidR="00420CC8" w:rsidRPr="00E74A27" w:rsidRDefault="0005326A" w:rsidP="0031544C">
            <w:pPr>
              <w:spacing w:before="60" w:after="60"/>
              <w:rPr>
                <w:rFonts w:cs="Arial"/>
                <w:sz w:val="20"/>
                <w:szCs w:val="20"/>
              </w:rPr>
            </w:pPr>
            <w:r w:rsidRPr="00E74A27">
              <w:rPr>
                <w:rFonts w:cs="Arial"/>
                <w:sz w:val="20"/>
                <w:szCs w:val="20"/>
              </w:rPr>
              <w:t>Merit Assessment</w:t>
            </w:r>
          </w:p>
        </w:tc>
        <w:tc>
          <w:tcPr>
            <w:tcW w:w="4540" w:type="dxa"/>
            <w:shd w:val="clear" w:color="auto" w:fill="auto"/>
          </w:tcPr>
          <w:p w:rsidR="00420CC8" w:rsidRPr="00E74A27" w:rsidRDefault="0005326A" w:rsidP="0031544C">
            <w:pPr>
              <w:autoSpaceDE w:val="0"/>
              <w:autoSpaceDN w:val="0"/>
              <w:adjustRightInd w:val="0"/>
              <w:spacing w:before="60" w:after="60"/>
              <w:rPr>
                <w:rFonts w:cs="Arial"/>
                <w:sz w:val="20"/>
                <w:szCs w:val="20"/>
              </w:rPr>
            </w:pPr>
            <w:r w:rsidRPr="00E74A27">
              <w:rPr>
                <w:rFonts w:cs="Arial"/>
                <w:sz w:val="20"/>
                <w:szCs w:val="20"/>
              </w:rPr>
              <w:t xml:space="preserve">The subject site has 3 street frontages and one side boundary (south). </w:t>
            </w:r>
          </w:p>
          <w:p w:rsidR="0005326A" w:rsidRPr="00E74A27" w:rsidRDefault="0005326A" w:rsidP="0031544C">
            <w:pPr>
              <w:autoSpaceDE w:val="0"/>
              <w:autoSpaceDN w:val="0"/>
              <w:adjustRightInd w:val="0"/>
              <w:spacing w:before="60" w:after="60"/>
              <w:rPr>
                <w:rFonts w:cs="Arial"/>
                <w:sz w:val="20"/>
                <w:szCs w:val="20"/>
              </w:rPr>
            </w:pPr>
          </w:p>
          <w:p w:rsidR="0005326A" w:rsidRPr="00E74A27" w:rsidRDefault="0005326A" w:rsidP="0005326A">
            <w:pPr>
              <w:pStyle w:val="ListParagraph"/>
              <w:numPr>
                <w:ilvl w:val="0"/>
                <w:numId w:val="19"/>
              </w:numPr>
              <w:autoSpaceDE w:val="0"/>
              <w:autoSpaceDN w:val="0"/>
              <w:adjustRightInd w:val="0"/>
              <w:spacing w:before="60" w:after="60"/>
              <w:rPr>
                <w:rFonts w:cs="Arial"/>
                <w:sz w:val="20"/>
                <w:szCs w:val="20"/>
              </w:rPr>
            </w:pPr>
            <w:r w:rsidRPr="00E74A27">
              <w:rPr>
                <w:rFonts w:cs="Arial"/>
                <w:sz w:val="20"/>
                <w:szCs w:val="20"/>
              </w:rPr>
              <w:t xml:space="preserve">Forest Way – </w:t>
            </w:r>
            <w:r w:rsidR="0029595A" w:rsidRPr="00E74A27">
              <w:rPr>
                <w:rFonts w:cs="Arial"/>
                <w:sz w:val="20"/>
                <w:szCs w:val="20"/>
              </w:rPr>
              <w:t>3.3m to 4.32m</w:t>
            </w:r>
          </w:p>
          <w:p w:rsidR="0005326A" w:rsidRPr="00E74A27" w:rsidRDefault="0005326A" w:rsidP="0005326A">
            <w:pPr>
              <w:pStyle w:val="ListParagraph"/>
              <w:numPr>
                <w:ilvl w:val="0"/>
                <w:numId w:val="19"/>
              </w:numPr>
              <w:autoSpaceDE w:val="0"/>
              <w:autoSpaceDN w:val="0"/>
              <w:adjustRightInd w:val="0"/>
              <w:spacing w:before="60" w:after="60"/>
              <w:rPr>
                <w:rFonts w:cs="Arial"/>
                <w:sz w:val="20"/>
                <w:szCs w:val="20"/>
              </w:rPr>
            </w:pPr>
            <w:r w:rsidRPr="00E74A27">
              <w:rPr>
                <w:rFonts w:cs="Arial"/>
                <w:sz w:val="20"/>
                <w:szCs w:val="20"/>
              </w:rPr>
              <w:t>Russell Avenue –</w:t>
            </w:r>
            <w:r w:rsidR="0029595A" w:rsidRPr="00E74A27">
              <w:rPr>
                <w:rFonts w:cs="Arial"/>
                <w:sz w:val="20"/>
                <w:szCs w:val="20"/>
              </w:rPr>
              <w:t xml:space="preserve"> Nil</w:t>
            </w:r>
          </w:p>
          <w:p w:rsidR="0005326A" w:rsidRPr="00E74A27" w:rsidRDefault="0005326A" w:rsidP="0005326A">
            <w:pPr>
              <w:pStyle w:val="ListParagraph"/>
              <w:numPr>
                <w:ilvl w:val="0"/>
                <w:numId w:val="19"/>
              </w:numPr>
              <w:autoSpaceDE w:val="0"/>
              <w:autoSpaceDN w:val="0"/>
              <w:adjustRightInd w:val="0"/>
              <w:spacing w:before="60" w:after="60"/>
              <w:rPr>
                <w:rFonts w:cs="Arial"/>
                <w:sz w:val="20"/>
                <w:szCs w:val="20"/>
              </w:rPr>
            </w:pPr>
            <w:r w:rsidRPr="00E74A27">
              <w:rPr>
                <w:rFonts w:cs="Arial"/>
                <w:sz w:val="20"/>
                <w:szCs w:val="20"/>
              </w:rPr>
              <w:t>Grace Avenue</w:t>
            </w:r>
            <w:r w:rsidR="0029595A" w:rsidRPr="00E74A27">
              <w:rPr>
                <w:rFonts w:cs="Arial"/>
                <w:sz w:val="20"/>
                <w:szCs w:val="20"/>
              </w:rPr>
              <w:t xml:space="preserve"> </w:t>
            </w:r>
            <w:r w:rsidR="00A060DF" w:rsidRPr="00E74A27">
              <w:rPr>
                <w:rFonts w:cs="Arial"/>
                <w:sz w:val="20"/>
                <w:szCs w:val="20"/>
              </w:rPr>
              <w:t>–</w:t>
            </w:r>
            <w:r w:rsidR="0029595A" w:rsidRPr="00E74A27">
              <w:rPr>
                <w:rFonts w:cs="Arial"/>
                <w:sz w:val="20"/>
                <w:szCs w:val="20"/>
              </w:rPr>
              <w:t xml:space="preserve"> </w:t>
            </w:r>
            <w:r w:rsidR="00A060DF" w:rsidRPr="00E74A27">
              <w:rPr>
                <w:rFonts w:cs="Arial"/>
                <w:sz w:val="20"/>
                <w:szCs w:val="20"/>
              </w:rPr>
              <w:t>Insufficient information submitted to determine setback.</w:t>
            </w:r>
          </w:p>
          <w:p w:rsidR="0005326A" w:rsidRPr="00E74A27" w:rsidRDefault="0005326A" w:rsidP="0005326A">
            <w:pPr>
              <w:pStyle w:val="ListParagraph"/>
              <w:numPr>
                <w:ilvl w:val="0"/>
                <w:numId w:val="19"/>
              </w:numPr>
              <w:autoSpaceDE w:val="0"/>
              <w:autoSpaceDN w:val="0"/>
              <w:adjustRightInd w:val="0"/>
              <w:spacing w:before="60" w:after="60"/>
              <w:rPr>
                <w:rFonts w:cs="Arial"/>
                <w:sz w:val="20"/>
                <w:szCs w:val="20"/>
              </w:rPr>
            </w:pPr>
            <w:r w:rsidRPr="00E74A27">
              <w:rPr>
                <w:rFonts w:cs="Arial"/>
                <w:sz w:val="20"/>
                <w:szCs w:val="20"/>
              </w:rPr>
              <w:t xml:space="preserve">Southern side boundary </w:t>
            </w:r>
            <w:r w:rsidR="00A060DF" w:rsidRPr="00E74A27">
              <w:rPr>
                <w:rFonts w:cs="Arial"/>
                <w:sz w:val="20"/>
                <w:szCs w:val="20"/>
              </w:rPr>
              <w:t>–</w:t>
            </w:r>
            <w:r w:rsidRPr="00E74A27">
              <w:rPr>
                <w:rFonts w:cs="Arial"/>
                <w:sz w:val="20"/>
                <w:szCs w:val="20"/>
              </w:rPr>
              <w:t xml:space="preserve"> </w:t>
            </w:r>
            <w:r w:rsidR="00A060DF" w:rsidRPr="00E74A27">
              <w:rPr>
                <w:rFonts w:cs="Arial"/>
                <w:sz w:val="20"/>
                <w:szCs w:val="20"/>
              </w:rPr>
              <w:t>Nil (existing)</w:t>
            </w:r>
          </w:p>
        </w:tc>
      </w:tr>
      <w:tr w:rsidR="00BD7F55" w:rsidRPr="00E74A27" w:rsidTr="0005326A">
        <w:trPr>
          <w:cantSplit/>
          <w:trHeight w:val="710"/>
        </w:trPr>
        <w:tc>
          <w:tcPr>
            <w:tcW w:w="8755" w:type="dxa"/>
            <w:gridSpan w:val="2"/>
          </w:tcPr>
          <w:p w:rsidR="00BD7F55" w:rsidRPr="00E74A27" w:rsidRDefault="00BD7F55" w:rsidP="008B7152">
            <w:pPr>
              <w:autoSpaceDE w:val="0"/>
              <w:autoSpaceDN w:val="0"/>
              <w:adjustRightInd w:val="0"/>
              <w:spacing w:before="60" w:after="60"/>
              <w:jc w:val="both"/>
              <w:rPr>
                <w:rFonts w:cs="Arial"/>
                <w:b/>
                <w:sz w:val="20"/>
                <w:szCs w:val="20"/>
              </w:rPr>
            </w:pPr>
            <w:r w:rsidRPr="00E74A27">
              <w:rPr>
                <w:rFonts w:cs="Arial"/>
                <w:b/>
                <w:sz w:val="20"/>
                <w:szCs w:val="20"/>
              </w:rPr>
              <w:t>Comment</w:t>
            </w:r>
          </w:p>
          <w:p w:rsidR="00BD7F55" w:rsidRPr="00E74A27" w:rsidRDefault="003845BB" w:rsidP="008B7152">
            <w:pPr>
              <w:autoSpaceDE w:val="0"/>
              <w:autoSpaceDN w:val="0"/>
              <w:adjustRightInd w:val="0"/>
              <w:spacing w:before="60" w:after="60"/>
              <w:jc w:val="both"/>
              <w:rPr>
                <w:rFonts w:cs="Arial"/>
                <w:sz w:val="20"/>
                <w:szCs w:val="20"/>
              </w:rPr>
            </w:pPr>
            <w:r w:rsidRPr="00E74A27">
              <w:rPr>
                <w:rFonts w:cs="Arial"/>
                <w:sz w:val="20"/>
                <w:szCs w:val="20"/>
              </w:rPr>
              <w:t xml:space="preserve">Refer to comments made above regarding the building setback to Russell Avenue and Grace Avenue. </w:t>
            </w:r>
          </w:p>
          <w:p w:rsidR="003845BB" w:rsidRPr="00E74A27" w:rsidRDefault="003845BB" w:rsidP="008B7152">
            <w:pPr>
              <w:autoSpaceDE w:val="0"/>
              <w:autoSpaceDN w:val="0"/>
              <w:adjustRightInd w:val="0"/>
              <w:spacing w:before="60" w:after="60"/>
              <w:jc w:val="both"/>
              <w:rPr>
                <w:rFonts w:cs="Arial"/>
                <w:sz w:val="20"/>
                <w:szCs w:val="20"/>
              </w:rPr>
            </w:pPr>
          </w:p>
          <w:p w:rsidR="003845BB" w:rsidRPr="00E74A27" w:rsidRDefault="003845BB" w:rsidP="008B7152">
            <w:pPr>
              <w:autoSpaceDE w:val="0"/>
              <w:autoSpaceDN w:val="0"/>
              <w:adjustRightInd w:val="0"/>
              <w:spacing w:before="60" w:after="60"/>
              <w:jc w:val="both"/>
              <w:rPr>
                <w:rFonts w:cs="Arial"/>
                <w:b/>
                <w:sz w:val="20"/>
                <w:szCs w:val="20"/>
              </w:rPr>
            </w:pPr>
            <w:r w:rsidRPr="00E74A27">
              <w:rPr>
                <w:rFonts w:cs="Arial"/>
                <w:sz w:val="20"/>
                <w:szCs w:val="20"/>
              </w:rPr>
              <w:t>A minimum 2 metre building setback should be provided along all boundaries of the site.</w:t>
            </w:r>
            <w:r w:rsidRPr="00E74A27">
              <w:rPr>
                <w:rFonts w:cs="Arial"/>
                <w:b/>
                <w:sz w:val="20"/>
                <w:szCs w:val="20"/>
              </w:rPr>
              <w:t xml:space="preserve"> </w:t>
            </w:r>
          </w:p>
        </w:tc>
      </w:tr>
    </w:tbl>
    <w:p w:rsidR="00F53DE2" w:rsidRPr="00E74A27" w:rsidRDefault="00F53DE2" w:rsidP="00F53DE2">
      <w:pPr>
        <w:rPr>
          <w:rFonts w:cs="Arial"/>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4912"/>
      </w:tblGrid>
      <w:tr w:rsidR="00E74A27" w:rsidRPr="00E74A27" w:rsidTr="004215A1">
        <w:trPr>
          <w:cantSplit/>
        </w:trPr>
        <w:tc>
          <w:tcPr>
            <w:tcW w:w="8528" w:type="dxa"/>
            <w:gridSpan w:val="2"/>
            <w:tcBorders>
              <w:bottom w:val="single" w:sz="4" w:space="0" w:color="auto"/>
            </w:tcBorders>
            <w:shd w:val="clear" w:color="auto" w:fill="E6E6E6"/>
          </w:tcPr>
          <w:p w:rsidR="00F53DE2" w:rsidRPr="00E74A27" w:rsidRDefault="008012AC" w:rsidP="004215A1">
            <w:pPr>
              <w:spacing w:before="60" w:after="60"/>
              <w:jc w:val="both"/>
              <w:rPr>
                <w:rFonts w:cs="Arial"/>
                <w:b/>
                <w:sz w:val="20"/>
                <w:szCs w:val="20"/>
              </w:rPr>
            </w:pPr>
            <w:r w:rsidRPr="00E74A27">
              <w:rPr>
                <w:rFonts w:cs="Arial"/>
                <w:b/>
                <w:sz w:val="20"/>
                <w:szCs w:val="20"/>
              </w:rPr>
              <w:t>Specialist Advice</w:t>
            </w:r>
          </w:p>
        </w:tc>
      </w:tr>
      <w:tr w:rsidR="00E74A27" w:rsidRPr="00E74A27" w:rsidTr="004215A1">
        <w:trPr>
          <w:cantSplit/>
          <w:trHeight w:val="294"/>
        </w:trPr>
        <w:tc>
          <w:tcPr>
            <w:tcW w:w="3743" w:type="dxa"/>
            <w:shd w:val="clear" w:color="auto" w:fill="E0E0E0"/>
          </w:tcPr>
          <w:p w:rsidR="00F53DE2" w:rsidRPr="00E74A27" w:rsidRDefault="00F53DE2" w:rsidP="004215A1">
            <w:pPr>
              <w:spacing w:before="60" w:after="60"/>
              <w:rPr>
                <w:rFonts w:cs="Arial"/>
                <w:b/>
                <w:sz w:val="20"/>
                <w:szCs w:val="20"/>
              </w:rPr>
            </w:pPr>
            <w:r w:rsidRPr="00E74A27">
              <w:rPr>
                <w:rFonts w:cs="Arial"/>
                <w:b/>
                <w:sz w:val="20"/>
                <w:szCs w:val="20"/>
              </w:rPr>
              <w:t>Referral Body</w:t>
            </w:r>
          </w:p>
        </w:tc>
        <w:tc>
          <w:tcPr>
            <w:tcW w:w="4785" w:type="dxa"/>
            <w:shd w:val="clear" w:color="auto" w:fill="E0E0E0"/>
          </w:tcPr>
          <w:p w:rsidR="00F53DE2" w:rsidRPr="00E74A27" w:rsidRDefault="00F53DE2" w:rsidP="004215A1">
            <w:pPr>
              <w:spacing w:before="60" w:after="60"/>
              <w:rPr>
                <w:rFonts w:cs="Arial"/>
                <w:b/>
                <w:sz w:val="20"/>
                <w:szCs w:val="20"/>
              </w:rPr>
            </w:pPr>
            <w:r w:rsidRPr="00E74A27">
              <w:rPr>
                <w:rFonts w:cs="Arial"/>
                <w:b/>
                <w:sz w:val="20"/>
                <w:szCs w:val="20"/>
              </w:rPr>
              <w:t>Comment</w:t>
            </w:r>
            <w:r w:rsidR="00F96175" w:rsidRPr="00E74A27">
              <w:rPr>
                <w:rFonts w:cs="Arial"/>
                <w:b/>
                <w:sz w:val="20"/>
                <w:szCs w:val="20"/>
              </w:rPr>
              <w:t>s</w:t>
            </w:r>
          </w:p>
        </w:tc>
      </w:tr>
      <w:tr w:rsidR="00E74A27" w:rsidRPr="00E74A27" w:rsidTr="000860C7">
        <w:trPr>
          <w:cantSplit/>
          <w:trHeight w:val="12765"/>
        </w:trPr>
        <w:tc>
          <w:tcPr>
            <w:tcW w:w="3743" w:type="dxa"/>
          </w:tcPr>
          <w:p w:rsidR="00C36381" w:rsidRPr="00E74A27" w:rsidRDefault="00871B13" w:rsidP="004215A1">
            <w:pPr>
              <w:spacing w:before="60" w:after="60"/>
              <w:rPr>
                <w:rFonts w:cs="Arial"/>
                <w:b/>
                <w:sz w:val="20"/>
                <w:szCs w:val="20"/>
              </w:rPr>
            </w:pPr>
            <w:r w:rsidRPr="00E74A27">
              <w:rPr>
                <w:rFonts w:cs="Arial"/>
                <w:b/>
                <w:sz w:val="20"/>
                <w:szCs w:val="20"/>
              </w:rPr>
              <w:lastRenderedPageBreak/>
              <w:t>Traffic Engineer</w:t>
            </w:r>
          </w:p>
          <w:p w:rsidR="00C36381" w:rsidRPr="00E74A27" w:rsidRDefault="00C36381" w:rsidP="004215A1">
            <w:pPr>
              <w:spacing w:before="60" w:after="60"/>
              <w:rPr>
                <w:rFonts w:cs="Arial"/>
                <w:b/>
                <w:sz w:val="20"/>
                <w:szCs w:val="20"/>
              </w:rPr>
            </w:pPr>
          </w:p>
          <w:p w:rsidR="00C36381" w:rsidRPr="00E74A27" w:rsidRDefault="00C36381" w:rsidP="004215A1">
            <w:pPr>
              <w:spacing w:before="60" w:after="60"/>
              <w:rPr>
                <w:rFonts w:cs="Arial"/>
                <w:i/>
                <w:sz w:val="20"/>
                <w:szCs w:val="20"/>
              </w:rPr>
            </w:pPr>
          </w:p>
        </w:tc>
        <w:tc>
          <w:tcPr>
            <w:tcW w:w="4785" w:type="dxa"/>
          </w:tcPr>
          <w:p w:rsidR="00871B13" w:rsidRPr="00E74A27" w:rsidRDefault="00871B13" w:rsidP="00871B13">
            <w:pPr>
              <w:spacing w:before="60" w:after="60"/>
              <w:rPr>
                <w:rFonts w:cs="Arial"/>
                <w:sz w:val="20"/>
                <w:szCs w:val="20"/>
                <w:u w:val="single"/>
              </w:rPr>
            </w:pPr>
            <w:r w:rsidRPr="00E74A27">
              <w:rPr>
                <w:rFonts w:cs="Arial"/>
                <w:sz w:val="20"/>
                <w:szCs w:val="20"/>
                <w:u w:val="single"/>
              </w:rPr>
              <w:t xml:space="preserve">Parking Provision </w:t>
            </w:r>
          </w:p>
          <w:p w:rsidR="00871B13" w:rsidRPr="00E74A27" w:rsidRDefault="00871B13" w:rsidP="00871B13">
            <w:pPr>
              <w:pStyle w:val="ListParagraph"/>
              <w:numPr>
                <w:ilvl w:val="0"/>
                <w:numId w:val="17"/>
              </w:numPr>
              <w:spacing w:before="60" w:after="60"/>
              <w:rPr>
                <w:rFonts w:cs="Arial"/>
                <w:sz w:val="20"/>
                <w:szCs w:val="20"/>
              </w:rPr>
            </w:pPr>
            <w:r w:rsidRPr="00E74A27">
              <w:rPr>
                <w:rFonts w:cs="Arial"/>
                <w:sz w:val="20"/>
                <w:szCs w:val="20"/>
              </w:rPr>
              <w:t xml:space="preserve">Comprehensive review of the parking requirements based on the individual uses within the shopping centre. </w:t>
            </w:r>
          </w:p>
          <w:p w:rsidR="00871B13" w:rsidRPr="00E74A27" w:rsidRDefault="00871B13" w:rsidP="00871B13">
            <w:pPr>
              <w:spacing w:before="60" w:after="60"/>
              <w:rPr>
                <w:rFonts w:cs="Arial"/>
                <w:sz w:val="20"/>
                <w:szCs w:val="20"/>
              </w:rPr>
            </w:pPr>
          </w:p>
          <w:p w:rsidR="00871B13" w:rsidRPr="00E74A27" w:rsidRDefault="00871B13" w:rsidP="00871B13">
            <w:pPr>
              <w:spacing w:before="60" w:after="60"/>
              <w:rPr>
                <w:rFonts w:cs="Arial"/>
                <w:sz w:val="20"/>
                <w:szCs w:val="20"/>
                <w:u w:val="single"/>
              </w:rPr>
            </w:pPr>
            <w:r w:rsidRPr="00E74A27">
              <w:rPr>
                <w:rFonts w:cs="Arial"/>
                <w:sz w:val="20"/>
                <w:szCs w:val="20"/>
                <w:u w:val="single"/>
              </w:rPr>
              <w:t xml:space="preserve">Access </w:t>
            </w:r>
          </w:p>
          <w:p w:rsidR="00871B13" w:rsidRPr="00E74A27" w:rsidRDefault="00871B13" w:rsidP="00871B13">
            <w:pPr>
              <w:pStyle w:val="ListParagraph"/>
              <w:numPr>
                <w:ilvl w:val="0"/>
                <w:numId w:val="16"/>
              </w:numPr>
              <w:spacing w:before="60" w:after="60"/>
              <w:rPr>
                <w:rFonts w:cs="Arial"/>
                <w:sz w:val="20"/>
                <w:szCs w:val="20"/>
              </w:rPr>
            </w:pPr>
            <w:r w:rsidRPr="00E74A27">
              <w:rPr>
                <w:rFonts w:cs="Arial"/>
                <w:sz w:val="20"/>
                <w:szCs w:val="20"/>
              </w:rPr>
              <w:t>Review of the access arrangements, particularly along Forest Way.</w:t>
            </w:r>
          </w:p>
          <w:p w:rsidR="00871B13" w:rsidRPr="00E74A27" w:rsidRDefault="00871B13" w:rsidP="00871B13">
            <w:pPr>
              <w:pStyle w:val="ListParagraph"/>
              <w:numPr>
                <w:ilvl w:val="0"/>
                <w:numId w:val="16"/>
              </w:numPr>
              <w:spacing w:before="60" w:after="60"/>
              <w:rPr>
                <w:rFonts w:cs="Arial"/>
                <w:sz w:val="20"/>
                <w:szCs w:val="20"/>
              </w:rPr>
            </w:pPr>
            <w:r w:rsidRPr="00E74A27">
              <w:rPr>
                <w:rFonts w:cs="Arial"/>
                <w:sz w:val="20"/>
                <w:szCs w:val="20"/>
              </w:rPr>
              <w:t xml:space="preserve">Egress on to Forest Way is not desirable. </w:t>
            </w:r>
          </w:p>
          <w:p w:rsidR="00871B13" w:rsidRPr="00E74A27" w:rsidRDefault="00871B13" w:rsidP="00871B13">
            <w:pPr>
              <w:spacing w:before="60" w:after="60"/>
              <w:rPr>
                <w:rFonts w:cs="Arial"/>
                <w:sz w:val="20"/>
                <w:szCs w:val="20"/>
              </w:rPr>
            </w:pPr>
          </w:p>
          <w:p w:rsidR="00871B13" w:rsidRPr="00E74A27" w:rsidRDefault="00871B13" w:rsidP="00871B13">
            <w:pPr>
              <w:spacing w:before="60" w:after="60"/>
              <w:rPr>
                <w:rFonts w:cs="Arial"/>
                <w:sz w:val="20"/>
                <w:szCs w:val="20"/>
                <w:u w:val="single"/>
              </w:rPr>
            </w:pPr>
            <w:r w:rsidRPr="00E74A27">
              <w:rPr>
                <w:rFonts w:cs="Arial"/>
                <w:sz w:val="20"/>
                <w:szCs w:val="20"/>
                <w:u w:val="single"/>
              </w:rPr>
              <w:t xml:space="preserve">Trip generation </w:t>
            </w:r>
          </w:p>
          <w:p w:rsidR="00871B13" w:rsidRPr="00E74A27" w:rsidRDefault="00871B13" w:rsidP="00871B13">
            <w:pPr>
              <w:pStyle w:val="ListParagraph"/>
              <w:numPr>
                <w:ilvl w:val="0"/>
                <w:numId w:val="15"/>
              </w:numPr>
              <w:spacing w:before="60" w:after="60"/>
              <w:rPr>
                <w:rFonts w:cs="Arial"/>
                <w:sz w:val="20"/>
                <w:szCs w:val="20"/>
              </w:rPr>
            </w:pPr>
            <w:r w:rsidRPr="00E74A27">
              <w:rPr>
                <w:rFonts w:cs="Arial"/>
                <w:sz w:val="20"/>
                <w:szCs w:val="20"/>
              </w:rPr>
              <w:t>A detailed Traffic Impact Assessment (TIA) identifying all assumptions and any warrants for trip reductions.</w:t>
            </w:r>
          </w:p>
          <w:p w:rsidR="00871B13" w:rsidRPr="00E74A27" w:rsidRDefault="00871B13" w:rsidP="00871B13">
            <w:pPr>
              <w:pStyle w:val="ListParagraph"/>
              <w:numPr>
                <w:ilvl w:val="0"/>
                <w:numId w:val="15"/>
              </w:numPr>
              <w:spacing w:before="60" w:after="60"/>
              <w:rPr>
                <w:rFonts w:cs="Arial"/>
                <w:sz w:val="20"/>
                <w:szCs w:val="20"/>
              </w:rPr>
            </w:pPr>
            <w:r w:rsidRPr="00E74A27">
              <w:rPr>
                <w:rFonts w:cs="Arial"/>
                <w:sz w:val="20"/>
                <w:szCs w:val="20"/>
              </w:rPr>
              <w:t>The TIA will need to identify the impacts of the peak demand on the network and all intersections within an 800m radius of the site.</w:t>
            </w:r>
          </w:p>
          <w:p w:rsidR="00871B13" w:rsidRPr="00E74A27" w:rsidRDefault="00871B13" w:rsidP="00871B13">
            <w:pPr>
              <w:pStyle w:val="ListParagraph"/>
              <w:numPr>
                <w:ilvl w:val="0"/>
                <w:numId w:val="15"/>
              </w:numPr>
              <w:spacing w:before="60" w:after="60"/>
              <w:rPr>
                <w:rFonts w:cs="Arial"/>
                <w:sz w:val="20"/>
                <w:szCs w:val="20"/>
              </w:rPr>
            </w:pPr>
            <w:r w:rsidRPr="00E74A27">
              <w:rPr>
                <w:rFonts w:cs="Arial"/>
                <w:sz w:val="20"/>
                <w:szCs w:val="20"/>
              </w:rPr>
              <w:t>The TIA will also need to identify the impacts on the regional corridor.</w:t>
            </w:r>
          </w:p>
          <w:p w:rsidR="00871B13" w:rsidRPr="00E74A27" w:rsidRDefault="00871B13" w:rsidP="00871B13">
            <w:pPr>
              <w:pStyle w:val="ListParagraph"/>
              <w:numPr>
                <w:ilvl w:val="0"/>
                <w:numId w:val="15"/>
              </w:numPr>
              <w:spacing w:before="60" w:after="60"/>
              <w:rPr>
                <w:rFonts w:cs="Arial"/>
                <w:sz w:val="20"/>
                <w:szCs w:val="20"/>
              </w:rPr>
            </w:pPr>
            <w:r w:rsidRPr="00E74A27">
              <w:rPr>
                <w:rFonts w:cs="Arial"/>
                <w:sz w:val="20"/>
                <w:szCs w:val="20"/>
              </w:rPr>
              <w:t>Identification of how the yields fall in line with the Hospital Precinct Structure Plan and the Consolidated uplift Scenario Testing report prepared by ARUP.</w:t>
            </w:r>
          </w:p>
          <w:p w:rsidR="00871B13" w:rsidRPr="00E74A27" w:rsidRDefault="00871B13" w:rsidP="00871B13">
            <w:pPr>
              <w:pStyle w:val="ListParagraph"/>
              <w:numPr>
                <w:ilvl w:val="0"/>
                <w:numId w:val="15"/>
              </w:numPr>
              <w:spacing w:before="60" w:after="60"/>
              <w:rPr>
                <w:rFonts w:cs="Arial"/>
                <w:sz w:val="20"/>
                <w:szCs w:val="20"/>
              </w:rPr>
            </w:pPr>
            <w:r w:rsidRPr="00E74A27">
              <w:rPr>
                <w:rFonts w:cs="Arial"/>
                <w:sz w:val="20"/>
                <w:szCs w:val="20"/>
              </w:rPr>
              <w:t>The report will need to identify the Trigger for the additional infrastructure upgrades.</w:t>
            </w:r>
          </w:p>
          <w:p w:rsidR="00871B13" w:rsidRPr="00E74A27" w:rsidRDefault="00871B13" w:rsidP="00871B13">
            <w:pPr>
              <w:spacing w:before="60" w:after="60"/>
              <w:rPr>
                <w:rFonts w:cs="Arial"/>
                <w:sz w:val="20"/>
                <w:szCs w:val="20"/>
              </w:rPr>
            </w:pPr>
          </w:p>
          <w:p w:rsidR="00871B13" w:rsidRPr="00E74A27" w:rsidRDefault="00871B13" w:rsidP="00871B13">
            <w:pPr>
              <w:spacing w:before="60" w:after="60"/>
              <w:rPr>
                <w:rFonts w:cs="Arial"/>
                <w:sz w:val="20"/>
                <w:szCs w:val="20"/>
                <w:u w:val="single"/>
              </w:rPr>
            </w:pPr>
            <w:r w:rsidRPr="00E74A27">
              <w:rPr>
                <w:rFonts w:cs="Arial"/>
                <w:sz w:val="20"/>
                <w:szCs w:val="20"/>
                <w:u w:val="single"/>
              </w:rPr>
              <w:t>Connections to Public Transport</w:t>
            </w:r>
          </w:p>
          <w:p w:rsidR="00871B13" w:rsidRPr="00E74A27" w:rsidRDefault="00871B13" w:rsidP="00871B13">
            <w:pPr>
              <w:pStyle w:val="ListParagraph"/>
              <w:numPr>
                <w:ilvl w:val="0"/>
                <w:numId w:val="14"/>
              </w:numPr>
              <w:spacing w:before="60" w:after="60"/>
              <w:rPr>
                <w:rFonts w:cs="Arial"/>
                <w:sz w:val="20"/>
                <w:szCs w:val="20"/>
              </w:rPr>
            </w:pPr>
            <w:r w:rsidRPr="00E74A27">
              <w:rPr>
                <w:rFonts w:cs="Arial"/>
                <w:sz w:val="20"/>
                <w:szCs w:val="20"/>
              </w:rPr>
              <w:t>Provision of links across Forest Way for pedestrians (consideration of a pedestrian bridge and removal of pedestrian signals).</w:t>
            </w:r>
          </w:p>
          <w:p w:rsidR="00871B13" w:rsidRPr="00E74A27" w:rsidRDefault="00871B13" w:rsidP="00871B13">
            <w:pPr>
              <w:spacing w:before="60" w:after="60"/>
              <w:rPr>
                <w:rFonts w:cs="Arial"/>
                <w:sz w:val="20"/>
                <w:szCs w:val="20"/>
              </w:rPr>
            </w:pPr>
          </w:p>
          <w:p w:rsidR="00871B13" w:rsidRPr="00E74A27" w:rsidRDefault="00871B13" w:rsidP="00871B13">
            <w:pPr>
              <w:spacing w:before="60" w:after="60"/>
              <w:rPr>
                <w:rFonts w:cs="Arial"/>
                <w:sz w:val="20"/>
                <w:szCs w:val="20"/>
                <w:u w:val="single"/>
              </w:rPr>
            </w:pPr>
            <w:r w:rsidRPr="00E74A27">
              <w:rPr>
                <w:rFonts w:cs="Arial"/>
                <w:sz w:val="20"/>
                <w:szCs w:val="20"/>
                <w:u w:val="single"/>
              </w:rPr>
              <w:t>State Authority Concurrence</w:t>
            </w:r>
          </w:p>
          <w:p w:rsidR="00871B13" w:rsidRPr="00E74A27" w:rsidRDefault="00871B13" w:rsidP="00871B13">
            <w:pPr>
              <w:pStyle w:val="ListParagraph"/>
              <w:numPr>
                <w:ilvl w:val="0"/>
                <w:numId w:val="13"/>
              </w:numPr>
              <w:spacing w:before="60" w:after="60"/>
              <w:rPr>
                <w:rFonts w:cs="Arial"/>
                <w:sz w:val="20"/>
                <w:szCs w:val="20"/>
              </w:rPr>
            </w:pPr>
            <w:r w:rsidRPr="00E74A27">
              <w:rPr>
                <w:rFonts w:cs="Arial"/>
                <w:sz w:val="20"/>
                <w:szCs w:val="20"/>
              </w:rPr>
              <w:t>The Development Application (DA) must be referred to RMS and Transport NSW for review and concurrence of the state road impact.</w:t>
            </w:r>
          </w:p>
          <w:p w:rsidR="00871B13" w:rsidRPr="00E74A27" w:rsidRDefault="00871B13" w:rsidP="00871B13">
            <w:pPr>
              <w:spacing w:before="60" w:after="60"/>
              <w:rPr>
                <w:rFonts w:cs="Arial"/>
                <w:sz w:val="20"/>
                <w:szCs w:val="20"/>
              </w:rPr>
            </w:pPr>
          </w:p>
          <w:p w:rsidR="00871B13" w:rsidRPr="00E74A27" w:rsidRDefault="00871B13" w:rsidP="00871B13">
            <w:pPr>
              <w:spacing w:before="60" w:after="60"/>
              <w:rPr>
                <w:rFonts w:cs="Arial"/>
                <w:sz w:val="20"/>
                <w:szCs w:val="20"/>
                <w:u w:val="single"/>
              </w:rPr>
            </w:pPr>
            <w:r w:rsidRPr="00E74A27">
              <w:rPr>
                <w:rFonts w:cs="Arial"/>
                <w:sz w:val="20"/>
                <w:szCs w:val="20"/>
                <w:u w:val="single"/>
              </w:rPr>
              <w:t>Public Domain</w:t>
            </w:r>
          </w:p>
          <w:p w:rsidR="00871B13" w:rsidRPr="00E74A27" w:rsidRDefault="00871B13" w:rsidP="00871B13">
            <w:pPr>
              <w:pStyle w:val="ListParagraph"/>
              <w:numPr>
                <w:ilvl w:val="0"/>
                <w:numId w:val="12"/>
              </w:numPr>
              <w:spacing w:before="60" w:after="60"/>
              <w:rPr>
                <w:rFonts w:cs="Arial"/>
                <w:sz w:val="20"/>
                <w:szCs w:val="20"/>
              </w:rPr>
            </w:pPr>
            <w:r w:rsidRPr="00E74A27">
              <w:rPr>
                <w:rFonts w:cs="Arial"/>
                <w:sz w:val="20"/>
                <w:szCs w:val="20"/>
              </w:rPr>
              <w:t>The DA plans must reflect the final outcome of the public domain configuration as per the Hospital Precinct Plan.</w:t>
            </w:r>
          </w:p>
          <w:p w:rsidR="00871B13" w:rsidRPr="00E74A27" w:rsidRDefault="00871B13" w:rsidP="00871B13">
            <w:pPr>
              <w:spacing w:before="60" w:after="60"/>
              <w:rPr>
                <w:rFonts w:cs="Arial"/>
                <w:sz w:val="20"/>
                <w:szCs w:val="20"/>
              </w:rPr>
            </w:pPr>
          </w:p>
          <w:p w:rsidR="00871B13" w:rsidRPr="00E74A27" w:rsidRDefault="00871B13" w:rsidP="00871B13">
            <w:pPr>
              <w:spacing w:before="60" w:after="60"/>
              <w:rPr>
                <w:rFonts w:cs="Arial"/>
                <w:sz w:val="20"/>
                <w:szCs w:val="20"/>
                <w:u w:val="single"/>
              </w:rPr>
            </w:pPr>
            <w:r w:rsidRPr="00E74A27">
              <w:rPr>
                <w:rFonts w:cs="Arial"/>
                <w:sz w:val="20"/>
                <w:szCs w:val="20"/>
                <w:u w:val="single"/>
              </w:rPr>
              <w:t>Loading Dock Access</w:t>
            </w:r>
          </w:p>
          <w:p w:rsidR="00871B13" w:rsidRPr="00E74A27" w:rsidRDefault="00871B13" w:rsidP="00871B13">
            <w:pPr>
              <w:pStyle w:val="ListParagraph"/>
              <w:numPr>
                <w:ilvl w:val="0"/>
                <w:numId w:val="11"/>
              </w:numPr>
              <w:spacing w:before="60" w:after="60"/>
              <w:rPr>
                <w:rFonts w:cs="Arial"/>
                <w:sz w:val="20"/>
                <w:szCs w:val="20"/>
              </w:rPr>
            </w:pPr>
            <w:r w:rsidRPr="00E74A27">
              <w:rPr>
                <w:rFonts w:cs="Arial"/>
                <w:sz w:val="20"/>
                <w:szCs w:val="20"/>
              </w:rPr>
              <w:t xml:space="preserve">All servicing of the site must be accommodated onsite. </w:t>
            </w:r>
          </w:p>
          <w:p w:rsidR="00C36381" w:rsidRPr="00E74A27" w:rsidRDefault="00871B13" w:rsidP="00871B13">
            <w:pPr>
              <w:pStyle w:val="ListParagraph"/>
              <w:numPr>
                <w:ilvl w:val="0"/>
                <w:numId w:val="11"/>
              </w:numPr>
              <w:spacing w:before="60" w:after="60"/>
              <w:rPr>
                <w:rFonts w:cs="Arial"/>
                <w:sz w:val="20"/>
                <w:szCs w:val="20"/>
              </w:rPr>
            </w:pPr>
            <w:r w:rsidRPr="00E74A27">
              <w:rPr>
                <w:rFonts w:cs="Arial"/>
                <w:sz w:val="20"/>
                <w:szCs w:val="20"/>
              </w:rPr>
              <w:t>Management Plan for the interaction of the Woolworths service bay and the bus zone in Sorlie Place.</w:t>
            </w:r>
          </w:p>
        </w:tc>
      </w:tr>
      <w:tr w:rsidR="00E74A27" w:rsidRPr="00E74A27" w:rsidTr="004215A1">
        <w:trPr>
          <w:cantSplit/>
          <w:trHeight w:val="294"/>
        </w:trPr>
        <w:tc>
          <w:tcPr>
            <w:tcW w:w="3743" w:type="dxa"/>
          </w:tcPr>
          <w:p w:rsidR="00C36381" w:rsidRPr="00E74A27" w:rsidRDefault="0093479F" w:rsidP="004215A1">
            <w:pPr>
              <w:spacing w:before="60" w:after="60"/>
              <w:rPr>
                <w:rFonts w:cs="Arial"/>
                <w:b/>
                <w:sz w:val="20"/>
                <w:szCs w:val="20"/>
              </w:rPr>
            </w:pPr>
            <w:r w:rsidRPr="00E74A27">
              <w:rPr>
                <w:rFonts w:cs="Arial"/>
                <w:b/>
                <w:sz w:val="20"/>
                <w:szCs w:val="20"/>
              </w:rPr>
              <w:lastRenderedPageBreak/>
              <w:t>Development Engineers</w:t>
            </w:r>
          </w:p>
          <w:p w:rsidR="00C36381" w:rsidRPr="00E74A27" w:rsidRDefault="00C36381" w:rsidP="004215A1">
            <w:pPr>
              <w:spacing w:before="60" w:after="60"/>
              <w:rPr>
                <w:rFonts w:cs="Arial"/>
                <w:b/>
                <w:sz w:val="20"/>
                <w:szCs w:val="20"/>
              </w:rPr>
            </w:pPr>
          </w:p>
          <w:p w:rsidR="00C36381" w:rsidRPr="00E74A27" w:rsidRDefault="00C36381" w:rsidP="004215A1">
            <w:pPr>
              <w:spacing w:before="60" w:after="60"/>
              <w:rPr>
                <w:rFonts w:cs="Arial"/>
                <w:b/>
                <w:sz w:val="20"/>
                <w:szCs w:val="20"/>
              </w:rPr>
            </w:pPr>
          </w:p>
        </w:tc>
        <w:tc>
          <w:tcPr>
            <w:tcW w:w="4785" w:type="dxa"/>
          </w:tcPr>
          <w:p w:rsidR="0093479F" w:rsidRPr="00E74A27" w:rsidRDefault="0093479F" w:rsidP="0093479F">
            <w:pPr>
              <w:spacing w:before="60" w:after="60"/>
              <w:rPr>
                <w:rFonts w:cs="Arial"/>
                <w:sz w:val="20"/>
                <w:szCs w:val="20"/>
                <w:u w:val="single"/>
              </w:rPr>
            </w:pPr>
            <w:r w:rsidRPr="00E74A27">
              <w:rPr>
                <w:rFonts w:cs="Arial"/>
                <w:sz w:val="20"/>
                <w:szCs w:val="20"/>
                <w:u w:val="single"/>
              </w:rPr>
              <w:t>Stormwater Management</w:t>
            </w:r>
          </w:p>
          <w:p w:rsidR="0093479F" w:rsidRPr="00E74A27" w:rsidRDefault="0093479F" w:rsidP="0093479F">
            <w:pPr>
              <w:spacing w:before="60" w:after="60"/>
              <w:rPr>
                <w:rFonts w:cs="Arial"/>
                <w:sz w:val="20"/>
                <w:szCs w:val="20"/>
              </w:rPr>
            </w:pPr>
            <w:r w:rsidRPr="00E74A27">
              <w:rPr>
                <w:rFonts w:cs="Arial"/>
                <w:sz w:val="20"/>
                <w:szCs w:val="20"/>
              </w:rPr>
              <w:t>The proposed development is to provide On-site stormwater detention in accordance with council’s technical specification.</w:t>
            </w:r>
          </w:p>
          <w:p w:rsidR="0093479F" w:rsidRPr="00E74A27" w:rsidRDefault="0093479F" w:rsidP="0093479F">
            <w:pPr>
              <w:spacing w:before="60" w:after="60"/>
              <w:rPr>
                <w:rFonts w:cs="Arial"/>
                <w:sz w:val="20"/>
                <w:szCs w:val="20"/>
              </w:rPr>
            </w:pPr>
            <w:r w:rsidRPr="00E74A27">
              <w:rPr>
                <w:rFonts w:cs="Arial"/>
                <w:sz w:val="20"/>
                <w:szCs w:val="20"/>
              </w:rPr>
              <w:t>For the pre-existing stormwater flows the site is to be assume</w:t>
            </w:r>
            <w:r w:rsidR="000860C7" w:rsidRPr="00E74A27">
              <w:rPr>
                <w:rFonts w:cs="Arial"/>
                <w:sz w:val="20"/>
                <w:szCs w:val="20"/>
              </w:rPr>
              <w:t xml:space="preserve">d </w:t>
            </w:r>
            <w:r w:rsidRPr="00E74A27">
              <w:rPr>
                <w:rFonts w:cs="Arial"/>
                <w:sz w:val="20"/>
                <w:szCs w:val="20"/>
              </w:rPr>
              <w:t>to be fully impervious or greenfield.</w:t>
            </w:r>
          </w:p>
          <w:p w:rsidR="0093479F" w:rsidRPr="00E74A27" w:rsidRDefault="0093479F" w:rsidP="0093479F">
            <w:pPr>
              <w:spacing w:before="60" w:after="60"/>
              <w:rPr>
                <w:rFonts w:cs="Arial"/>
                <w:sz w:val="20"/>
                <w:szCs w:val="20"/>
              </w:rPr>
            </w:pPr>
            <w:r w:rsidRPr="00E74A27">
              <w:rPr>
                <w:rFonts w:cs="Arial"/>
                <w:sz w:val="20"/>
                <w:szCs w:val="20"/>
              </w:rPr>
              <w:t xml:space="preserve">The site catchments are to be drained to mimic the existing flow paths of site </w:t>
            </w:r>
            <w:r w:rsidR="007F169A" w:rsidRPr="00E74A27">
              <w:rPr>
                <w:rFonts w:cs="Arial"/>
                <w:sz w:val="20"/>
                <w:szCs w:val="20"/>
              </w:rPr>
              <w:t>i.e.</w:t>
            </w:r>
            <w:r w:rsidRPr="00E74A27">
              <w:rPr>
                <w:rFonts w:cs="Arial"/>
                <w:sz w:val="20"/>
                <w:szCs w:val="20"/>
              </w:rPr>
              <w:t xml:space="preserve"> either side of the crest that bisects the site. All stormwater flows up to the 1 in 100 year ARI to downstream RMS and Council drainage systems are to be less than the current flow regimes.</w:t>
            </w:r>
          </w:p>
          <w:p w:rsidR="0093479F" w:rsidRPr="00E74A27" w:rsidRDefault="0093479F" w:rsidP="0093479F">
            <w:pPr>
              <w:spacing w:before="60" w:after="60"/>
              <w:rPr>
                <w:rFonts w:cs="Arial"/>
                <w:sz w:val="20"/>
                <w:szCs w:val="20"/>
              </w:rPr>
            </w:pPr>
            <w:r w:rsidRPr="00E74A27">
              <w:rPr>
                <w:rFonts w:cs="Arial"/>
                <w:sz w:val="20"/>
                <w:szCs w:val="20"/>
              </w:rPr>
              <w:t>The condition of the western Council downstream drainage networks are to be condition assessed by CCTV and  engineers report .Where the structural condition of these lines are poor they will need to be replaced or relined in accordance with Councils technical specifications.</w:t>
            </w:r>
          </w:p>
          <w:p w:rsidR="0093479F" w:rsidRPr="00E74A27" w:rsidRDefault="0093479F" w:rsidP="0093479F">
            <w:pPr>
              <w:spacing w:before="60" w:after="60"/>
              <w:rPr>
                <w:rFonts w:cs="Arial"/>
                <w:sz w:val="20"/>
                <w:szCs w:val="20"/>
              </w:rPr>
            </w:pPr>
            <w:r w:rsidRPr="00E74A27">
              <w:rPr>
                <w:rFonts w:cs="Arial"/>
                <w:sz w:val="20"/>
                <w:szCs w:val="20"/>
              </w:rPr>
              <w:t>Gross pollutant traps are to be incorporated into the stormwater drainage design in accordance with Councils stormwater management policy.</w:t>
            </w:r>
          </w:p>
          <w:p w:rsidR="0093479F" w:rsidRPr="00E74A27" w:rsidRDefault="0093479F" w:rsidP="0093479F">
            <w:pPr>
              <w:spacing w:before="60" w:after="60"/>
              <w:rPr>
                <w:rFonts w:cs="Arial"/>
                <w:sz w:val="20"/>
                <w:szCs w:val="20"/>
              </w:rPr>
            </w:pPr>
          </w:p>
          <w:p w:rsidR="0093479F" w:rsidRPr="00E74A27" w:rsidRDefault="0093479F" w:rsidP="0093479F">
            <w:pPr>
              <w:spacing w:before="60" w:after="60"/>
              <w:rPr>
                <w:rFonts w:cs="Arial"/>
                <w:sz w:val="20"/>
                <w:szCs w:val="20"/>
                <w:u w:val="single"/>
              </w:rPr>
            </w:pPr>
            <w:r w:rsidRPr="00E74A27">
              <w:rPr>
                <w:rFonts w:cs="Arial"/>
                <w:sz w:val="20"/>
                <w:szCs w:val="20"/>
                <w:u w:val="single"/>
              </w:rPr>
              <w:t>Site works/excavation of the car parking basements.</w:t>
            </w:r>
          </w:p>
          <w:p w:rsidR="0093479F" w:rsidRPr="00E74A27" w:rsidRDefault="0093479F" w:rsidP="0093479F">
            <w:pPr>
              <w:spacing w:before="60" w:after="60"/>
              <w:rPr>
                <w:rFonts w:cs="Arial"/>
                <w:sz w:val="20"/>
                <w:szCs w:val="20"/>
              </w:rPr>
            </w:pPr>
            <w:r w:rsidRPr="00E74A27">
              <w:rPr>
                <w:rFonts w:cs="Arial"/>
                <w:sz w:val="20"/>
                <w:szCs w:val="20"/>
              </w:rPr>
              <w:t>In accordance with the Sydney Coastal councils “Ground water management handbook” the basement will need to be fully tanked if groundwater is encountered.</w:t>
            </w:r>
          </w:p>
          <w:p w:rsidR="00C36381" w:rsidRPr="00E74A27" w:rsidRDefault="0093479F" w:rsidP="0093479F">
            <w:pPr>
              <w:spacing w:before="60" w:after="60"/>
              <w:rPr>
                <w:rFonts w:cs="Arial"/>
                <w:sz w:val="20"/>
                <w:szCs w:val="20"/>
              </w:rPr>
            </w:pPr>
            <w:r w:rsidRPr="00E74A27">
              <w:rPr>
                <w:rFonts w:cs="Arial"/>
                <w:sz w:val="20"/>
                <w:szCs w:val="20"/>
              </w:rPr>
              <w:t>Any proposed dewatering of the site is to comply with the handbook and Northern Beaches Council requirements.</w:t>
            </w:r>
          </w:p>
        </w:tc>
      </w:tr>
      <w:tr w:rsidR="00E74A27" w:rsidRPr="00E74A27" w:rsidTr="004215A1">
        <w:trPr>
          <w:cantSplit/>
          <w:trHeight w:val="294"/>
        </w:trPr>
        <w:tc>
          <w:tcPr>
            <w:tcW w:w="3743" w:type="dxa"/>
          </w:tcPr>
          <w:p w:rsidR="0093479F" w:rsidRPr="00E74A27" w:rsidRDefault="009B1113" w:rsidP="004215A1">
            <w:pPr>
              <w:spacing w:before="60" w:after="60"/>
              <w:rPr>
                <w:rFonts w:cs="Arial"/>
                <w:b/>
                <w:sz w:val="20"/>
                <w:szCs w:val="20"/>
              </w:rPr>
            </w:pPr>
            <w:r w:rsidRPr="00E74A27">
              <w:rPr>
                <w:rFonts w:cs="Arial"/>
                <w:b/>
                <w:sz w:val="20"/>
                <w:szCs w:val="20"/>
              </w:rPr>
              <w:lastRenderedPageBreak/>
              <w:t>Strategic Planning</w:t>
            </w:r>
          </w:p>
        </w:tc>
        <w:tc>
          <w:tcPr>
            <w:tcW w:w="4785" w:type="dxa"/>
          </w:tcPr>
          <w:p w:rsidR="009B1113" w:rsidRPr="00E74A27" w:rsidRDefault="009B1113" w:rsidP="009B1113">
            <w:pPr>
              <w:numPr>
                <w:ilvl w:val="0"/>
                <w:numId w:val="18"/>
              </w:numPr>
              <w:spacing w:before="60" w:after="60"/>
              <w:rPr>
                <w:rFonts w:cs="Arial"/>
                <w:sz w:val="20"/>
                <w:szCs w:val="20"/>
              </w:rPr>
            </w:pPr>
            <w:r w:rsidRPr="00E74A27">
              <w:rPr>
                <w:rFonts w:cs="Arial"/>
                <w:sz w:val="20"/>
                <w:szCs w:val="20"/>
              </w:rPr>
              <w:t xml:space="preserve">Proposed </w:t>
            </w:r>
            <w:r w:rsidR="000860C7" w:rsidRPr="00E74A27">
              <w:rPr>
                <w:rFonts w:cs="Arial"/>
                <w:sz w:val="20"/>
                <w:szCs w:val="20"/>
              </w:rPr>
              <w:t>d</w:t>
            </w:r>
            <w:r w:rsidRPr="00E74A27">
              <w:rPr>
                <w:rFonts w:cs="Arial"/>
                <w:sz w:val="20"/>
                <w:szCs w:val="20"/>
              </w:rPr>
              <w:t xml:space="preserve">evelopment </w:t>
            </w:r>
            <w:r w:rsidR="000860C7" w:rsidRPr="00E74A27">
              <w:rPr>
                <w:rFonts w:cs="Arial"/>
                <w:sz w:val="20"/>
                <w:szCs w:val="20"/>
              </w:rPr>
              <w:t xml:space="preserve">is </w:t>
            </w:r>
            <w:r w:rsidRPr="00E74A27">
              <w:rPr>
                <w:rFonts w:cs="Arial"/>
                <w:sz w:val="20"/>
                <w:szCs w:val="20"/>
              </w:rPr>
              <w:t>inconsistent with the Northern Beaches Hospital Structure Plan (HSP).</w:t>
            </w:r>
          </w:p>
          <w:p w:rsidR="009B1113" w:rsidRPr="00E74A27" w:rsidRDefault="009B1113" w:rsidP="009B1113">
            <w:pPr>
              <w:numPr>
                <w:ilvl w:val="0"/>
                <w:numId w:val="18"/>
              </w:numPr>
              <w:spacing w:before="60" w:after="60"/>
              <w:rPr>
                <w:rFonts w:cs="Arial"/>
                <w:sz w:val="20"/>
                <w:szCs w:val="20"/>
              </w:rPr>
            </w:pPr>
            <w:r w:rsidRPr="00E74A27">
              <w:rPr>
                <w:rFonts w:cs="Arial"/>
                <w:sz w:val="20"/>
                <w:szCs w:val="20"/>
              </w:rPr>
              <w:t>Proposed access is contrary to HSP and not supported. Applicant need</w:t>
            </w:r>
            <w:r w:rsidR="000860C7" w:rsidRPr="00E74A27">
              <w:rPr>
                <w:rFonts w:cs="Arial"/>
                <w:sz w:val="20"/>
                <w:szCs w:val="20"/>
              </w:rPr>
              <w:t>s</w:t>
            </w:r>
            <w:r w:rsidRPr="00E74A27">
              <w:rPr>
                <w:rFonts w:cs="Arial"/>
                <w:sz w:val="20"/>
                <w:szCs w:val="20"/>
              </w:rPr>
              <w:t xml:space="preserve"> to provide access that is consistent with Council’s endorsed HSP.</w:t>
            </w:r>
          </w:p>
          <w:p w:rsidR="009B1113" w:rsidRPr="00E74A27" w:rsidRDefault="009B1113" w:rsidP="009B1113">
            <w:pPr>
              <w:numPr>
                <w:ilvl w:val="0"/>
                <w:numId w:val="18"/>
              </w:numPr>
              <w:spacing w:before="60" w:after="60"/>
              <w:rPr>
                <w:rFonts w:cs="Arial"/>
                <w:sz w:val="20"/>
                <w:szCs w:val="20"/>
              </w:rPr>
            </w:pPr>
            <w:r w:rsidRPr="00E74A27">
              <w:rPr>
                <w:rFonts w:cs="Arial"/>
                <w:sz w:val="20"/>
                <w:szCs w:val="20"/>
              </w:rPr>
              <w:t>Stage 3 of HSP identifies that approx. 1,300 dwellings will required to be delivered in the Stage 3 area. The Forestway site covers a large area of Stage 3 of the HSP, hence the applicant would clearly need to demonstrate that the yields anticipated under the endorsed HSP can still be achieved should the development, as proposed, proceed. Plans (</w:t>
            </w:r>
            <w:r w:rsidR="007F169A" w:rsidRPr="00E74A27">
              <w:rPr>
                <w:rFonts w:cs="Arial"/>
                <w:sz w:val="20"/>
                <w:szCs w:val="20"/>
              </w:rPr>
              <w:t>Inc.</w:t>
            </w:r>
            <w:r w:rsidRPr="00E74A27">
              <w:rPr>
                <w:rFonts w:cs="Arial"/>
                <w:sz w:val="20"/>
                <w:szCs w:val="20"/>
              </w:rPr>
              <w:t xml:space="preserve"> illustrations) to be provided to demonstrate how residential dwellings can be accommodated (separate package) and also a structural engineers report to confirm that </w:t>
            </w:r>
            <w:r w:rsidR="000860C7" w:rsidRPr="00E74A27">
              <w:rPr>
                <w:rFonts w:cs="Arial"/>
                <w:sz w:val="20"/>
                <w:szCs w:val="20"/>
              </w:rPr>
              <w:t xml:space="preserve">any </w:t>
            </w:r>
            <w:r w:rsidRPr="00E74A27">
              <w:rPr>
                <w:rFonts w:cs="Arial"/>
                <w:sz w:val="20"/>
                <w:szCs w:val="20"/>
              </w:rPr>
              <w:t>residential towers can be accommodated in the future above the proposed centre.</w:t>
            </w:r>
          </w:p>
          <w:p w:rsidR="0093479F" w:rsidRPr="00E74A27" w:rsidRDefault="009B1113" w:rsidP="004215A1">
            <w:pPr>
              <w:numPr>
                <w:ilvl w:val="0"/>
                <w:numId w:val="18"/>
              </w:numPr>
              <w:spacing w:before="60" w:after="60"/>
              <w:rPr>
                <w:rFonts w:cs="Arial"/>
                <w:sz w:val="20"/>
                <w:szCs w:val="20"/>
              </w:rPr>
            </w:pPr>
            <w:r w:rsidRPr="00E74A27">
              <w:rPr>
                <w:rFonts w:cs="Arial"/>
                <w:sz w:val="20"/>
                <w:szCs w:val="20"/>
              </w:rPr>
              <w:t>Need for improved pedestrian connectivity. Removal of pedestrian crossing on Forestway and construction of a pedestrian bridge to provide better connectivity to the new town centre on the FFHS site.</w:t>
            </w:r>
          </w:p>
        </w:tc>
      </w:tr>
      <w:tr w:rsidR="009B1113" w:rsidRPr="00E74A27" w:rsidTr="004215A1">
        <w:trPr>
          <w:cantSplit/>
          <w:trHeight w:val="294"/>
        </w:trPr>
        <w:tc>
          <w:tcPr>
            <w:tcW w:w="3743" w:type="dxa"/>
          </w:tcPr>
          <w:p w:rsidR="009B1113" w:rsidRPr="00E74A27" w:rsidRDefault="009B1113" w:rsidP="004215A1">
            <w:pPr>
              <w:spacing w:before="60" w:after="60"/>
              <w:rPr>
                <w:rFonts w:cs="Arial"/>
                <w:b/>
                <w:sz w:val="20"/>
                <w:szCs w:val="20"/>
              </w:rPr>
            </w:pPr>
            <w:r w:rsidRPr="00E74A27">
              <w:rPr>
                <w:rFonts w:cs="Arial"/>
                <w:b/>
                <w:sz w:val="20"/>
                <w:szCs w:val="20"/>
              </w:rPr>
              <w:t>Urban Design</w:t>
            </w:r>
          </w:p>
        </w:tc>
        <w:tc>
          <w:tcPr>
            <w:tcW w:w="4785" w:type="dxa"/>
          </w:tcPr>
          <w:p w:rsidR="009B1113" w:rsidRPr="00E74A27" w:rsidRDefault="009B1113" w:rsidP="009B1113">
            <w:pPr>
              <w:spacing w:before="60" w:after="60"/>
              <w:rPr>
                <w:rFonts w:cs="Arial"/>
                <w:sz w:val="20"/>
                <w:szCs w:val="20"/>
              </w:rPr>
            </w:pPr>
            <w:r w:rsidRPr="00E74A27">
              <w:rPr>
                <w:rFonts w:cs="Arial"/>
                <w:sz w:val="20"/>
                <w:szCs w:val="20"/>
              </w:rPr>
              <w:t xml:space="preserve">Attached to these notes are specific comments made by Council’s Urban Designer. </w:t>
            </w:r>
          </w:p>
        </w:tc>
      </w:tr>
    </w:tbl>
    <w:p w:rsidR="00F53DE2" w:rsidRPr="00E74A27" w:rsidRDefault="00F53DE2" w:rsidP="00F53DE2">
      <w:pPr>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E74A27" w:rsidRPr="00E74A27" w:rsidTr="004215A1">
        <w:tc>
          <w:tcPr>
            <w:tcW w:w="10188" w:type="dxa"/>
            <w:shd w:val="clear" w:color="auto" w:fill="E6E6E6"/>
          </w:tcPr>
          <w:p w:rsidR="00F53DE2" w:rsidRPr="00E74A27" w:rsidRDefault="00F53DE2" w:rsidP="004215A1">
            <w:pPr>
              <w:spacing w:before="60" w:after="60"/>
              <w:jc w:val="both"/>
              <w:rPr>
                <w:rFonts w:cs="Arial"/>
                <w:b/>
                <w:sz w:val="20"/>
                <w:szCs w:val="20"/>
              </w:rPr>
            </w:pPr>
            <w:r w:rsidRPr="00E74A27">
              <w:rPr>
                <w:rFonts w:cs="Arial"/>
                <w:b/>
                <w:sz w:val="20"/>
                <w:szCs w:val="20"/>
              </w:rPr>
              <w:t>Relevant Council Policies</w:t>
            </w:r>
          </w:p>
        </w:tc>
      </w:tr>
      <w:tr w:rsidR="00F53DE2" w:rsidRPr="00E74A27" w:rsidTr="004215A1">
        <w:tc>
          <w:tcPr>
            <w:tcW w:w="10188" w:type="dxa"/>
          </w:tcPr>
          <w:p w:rsidR="00F53DE2" w:rsidRPr="00E74A27" w:rsidRDefault="00F53DE2" w:rsidP="004215A1">
            <w:pPr>
              <w:spacing w:before="60" w:after="60"/>
              <w:jc w:val="both"/>
              <w:rPr>
                <w:rFonts w:cs="Arial"/>
                <w:sz w:val="20"/>
                <w:szCs w:val="20"/>
              </w:rPr>
            </w:pPr>
            <w:r w:rsidRPr="00E74A27">
              <w:rPr>
                <w:rFonts w:cs="Arial"/>
                <w:sz w:val="20"/>
                <w:szCs w:val="20"/>
              </w:rPr>
              <w:t>You are advised of the following (but not limited to all) Council’s policies available at</w:t>
            </w:r>
            <w:r w:rsidR="00643B5B" w:rsidRPr="00E74A27">
              <w:rPr>
                <w:rFonts w:cs="Arial"/>
                <w:sz w:val="20"/>
                <w:szCs w:val="20"/>
              </w:rPr>
              <w:t xml:space="preserve"> </w:t>
            </w:r>
            <w:hyperlink r:id="rId10" w:history="1">
              <w:r w:rsidR="00643B5B" w:rsidRPr="00E74A27">
                <w:rPr>
                  <w:rStyle w:val="Hyperlink"/>
                  <w:rFonts w:cs="Arial"/>
                  <w:color w:val="auto"/>
                  <w:sz w:val="20"/>
                  <w:szCs w:val="20"/>
                </w:rPr>
                <w:t>Council’s website</w:t>
              </w:r>
            </w:hyperlink>
            <w:r w:rsidRPr="00E74A27">
              <w:rPr>
                <w:rFonts w:cs="Arial"/>
                <w:sz w:val="20"/>
                <w:szCs w:val="20"/>
              </w:rPr>
              <w:t>:</w:t>
            </w:r>
          </w:p>
          <w:p w:rsidR="00F53DE2" w:rsidRPr="00E74A27" w:rsidRDefault="007612A3" w:rsidP="00871B13">
            <w:pPr>
              <w:numPr>
                <w:ilvl w:val="0"/>
                <w:numId w:val="10"/>
              </w:numPr>
              <w:tabs>
                <w:tab w:val="clear" w:pos="720"/>
                <w:tab w:val="num" w:pos="360"/>
              </w:tabs>
              <w:spacing w:before="60" w:after="60"/>
              <w:ind w:left="360"/>
              <w:jc w:val="both"/>
              <w:rPr>
                <w:rFonts w:cs="Arial"/>
                <w:sz w:val="20"/>
                <w:szCs w:val="20"/>
              </w:rPr>
            </w:pPr>
            <w:r w:rsidRPr="00E74A27">
              <w:t>Development Assessment Management Policy</w:t>
            </w:r>
          </w:p>
          <w:p w:rsidR="00F53DE2" w:rsidRPr="00E74A27" w:rsidRDefault="000C2FBE" w:rsidP="00871B13">
            <w:pPr>
              <w:numPr>
                <w:ilvl w:val="0"/>
                <w:numId w:val="10"/>
              </w:numPr>
              <w:tabs>
                <w:tab w:val="clear" w:pos="720"/>
                <w:tab w:val="num" w:pos="360"/>
              </w:tabs>
              <w:spacing w:before="60" w:after="60"/>
              <w:ind w:left="360"/>
              <w:jc w:val="both"/>
              <w:rPr>
                <w:rFonts w:cs="Arial"/>
                <w:sz w:val="20"/>
                <w:szCs w:val="20"/>
              </w:rPr>
            </w:pPr>
            <w:hyperlink r:id="rId11" w:history="1">
              <w:r w:rsidR="00F53DE2" w:rsidRPr="00E74A27">
                <w:rPr>
                  <w:rStyle w:val="Hyperlink"/>
                  <w:rFonts w:cs="Arial"/>
                  <w:color w:val="auto"/>
                  <w:sz w:val="20"/>
                  <w:szCs w:val="20"/>
                </w:rPr>
                <w:t xml:space="preserve">Stormwater drainage for low level properties PDS-POL 135 </w:t>
              </w:r>
            </w:hyperlink>
          </w:p>
          <w:p w:rsidR="00F53DE2" w:rsidRPr="00E74A27" w:rsidRDefault="000C2FBE" w:rsidP="00871B13">
            <w:pPr>
              <w:numPr>
                <w:ilvl w:val="0"/>
                <w:numId w:val="10"/>
              </w:numPr>
              <w:tabs>
                <w:tab w:val="clear" w:pos="720"/>
                <w:tab w:val="num" w:pos="360"/>
              </w:tabs>
              <w:spacing w:before="60" w:after="60"/>
              <w:ind w:left="357" w:hanging="357"/>
              <w:jc w:val="both"/>
              <w:rPr>
                <w:rFonts w:cs="Arial"/>
                <w:sz w:val="20"/>
                <w:szCs w:val="20"/>
              </w:rPr>
            </w:pPr>
            <w:hyperlink r:id="rId12" w:history="1">
              <w:r w:rsidR="00F53DE2" w:rsidRPr="00E74A27">
                <w:rPr>
                  <w:rStyle w:val="Hyperlink"/>
                  <w:rFonts w:cs="Arial"/>
                  <w:color w:val="auto"/>
                  <w:sz w:val="20"/>
                  <w:szCs w:val="20"/>
                </w:rPr>
                <w:t xml:space="preserve">Vehicle access to all roadside development: LAP-PL 315 </w:t>
              </w:r>
            </w:hyperlink>
          </w:p>
          <w:p w:rsidR="00F53DE2" w:rsidRPr="00E74A27" w:rsidRDefault="00F53DE2" w:rsidP="00871B13">
            <w:pPr>
              <w:numPr>
                <w:ilvl w:val="0"/>
                <w:numId w:val="10"/>
              </w:numPr>
              <w:tabs>
                <w:tab w:val="clear" w:pos="720"/>
                <w:tab w:val="num" w:pos="360"/>
              </w:tabs>
              <w:spacing w:before="60" w:after="60"/>
              <w:ind w:left="357" w:hanging="357"/>
              <w:jc w:val="both"/>
              <w:rPr>
                <w:rFonts w:cs="Arial"/>
                <w:sz w:val="20"/>
                <w:szCs w:val="20"/>
                <w:u w:val="single"/>
              </w:rPr>
            </w:pPr>
            <w:r w:rsidRPr="00E74A27">
              <w:rPr>
                <w:rFonts w:cs="Arial"/>
                <w:sz w:val="20"/>
                <w:szCs w:val="20"/>
              </w:rPr>
              <w:t>Waste PL 850</w:t>
            </w:r>
          </w:p>
          <w:p w:rsidR="00C36381" w:rsidRPr="00E74A27" w:rsidRDefault="00C36381" w:rsidP="004215A1">
            <w:pPr>
              <w:tabs>
                <w:tab w:val="num" w:pos="720"/>
              </w:tabs>
              <w:spacing w:before="60" w:after="60"/>
              <w:jc w:val="both"/>
              <w:rPr>
                <w:rFonts w:cs="Arial"/>
                <w:sz w:val="20"/>
                <w:szCs w:val="20"/>
              </w:rPr>
            </w:pPr>
            <w:r w:rsidRPr="00E74A27">
              <w:rPr>
                <w:rFonts w:cs="Arial"/>
                <w:sz w:val="20"/>
                <w:szCs w:val="20"/>
              </w:rPr>
              <w:t>Amend list as applicable</w:t>
            </w:r>
          </w:p>
        </w:tc>
      </w:tr>
    </w:tbl>
    <w:p w:rsidR="00F53DE2" w:rsidRPr="00E74A27" w:rsidRDefault="00F53DE2" w:rsidP="00F53DE2">
      <w:pPr>
        <w:jc w:val="both"/>
        <w:rPr>
          <w:rFonts w:cs="Arial"/>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74A27" w:rsidRPr="00E74A27" w:rsidTr="004215A1">
        <w:tc>
          <w:tcPr>
            <w:tcW w:w="8755" w:type="dxa"/>
            <w:shd w:val="clear" w:color="auto" w:fill="E6E6E6"/>
          </w:tcPr>
          <w:p w:rsidR="00F53DE2" w:rsidRPr="00E74A27" w:rsidRDefault="00F53DE2" w:rsidP="004215A1">
            <w:pPr>
              <w:spacing w:before="60" w:after="60"/>
              <w:jc w:val="both"/>
              <w:rPr>
                <w:rFonts w:cs="Arial"/>
                <w:b/>
                <w:sz w:val="20"/>
                <w:szCs w:val="20"/>
              </w:rPr>
            </w:pPr>
            <w:r w:rsidRPr="00E74A27">
              <w:rPr>
                <w:rFonts w:cs="Arial"/>
                <w:b/>
                <w:sz w:val="20"/>
                <w:szCs w:val="20"/>
              </w:rPr>
              <w:t>Documentation</w:t>
            </w:r>
            <w:r w:rsidR="00F96175" w:rsidRPr="00E74A27">
              <w:rPr>
                <w:rFonts w:cs="Arial"/>
                <w:b/>
                <w:sz w:val="20"/>
                <w:szCs w:val="20"/>
              </w:rPr>
              <w:t xml:space="preserve"> to accompany the Development Application</w:t>
            </w:r>
          </w:p>
        </w:tc>
      </w:tr>
      <w:tr w:rsidR="00F53DE2" w:rsidRPr="00E74A27" w:rsidTr="004215A1">
        <w:tc>
          <w:tcPr>
            <w:tcW w:w="8755" w:type="dxa"/>
          </w:tcPr>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Electronic copies (USB)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Statement of Environmental Effects</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Request to vary a development standard</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Cost of works estimate/ Quote </w:t>
            </w:r>
            <w:r w:rsidR="00971FFD" w:rsidRPr="00E74A27">
              <w:rPr>
                <w:rFonts w:cs="Arial"/>
                <w:sz w:val="20"/>
                <w:szCs w:val="20"/>
              </w:rPr>
              <w:t>prepared by a Quantity Surveyor</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Site Plan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Floor Plan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Elevations and sections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lastRenderedPageBreak/>
              <w:t xml:space="preserve">A4 Notification Plans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Survey Plan</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Site Analysis Plan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Demolition Plan </w:t>
            </w:r>
          </w:p>
          <w:p w:rsidR="00320988" w:rsidRPr="00E74A27" w:rsidRDefault="00320988" w:rsidP="00871B13">
            <w:pPr>
              <w:pStyle w:val="ListParagraph"/>
              <w:numPr>
                <w:ilvl w:val="0"/>
                <w:numId w:val="9"/>
              </w:numPr>
              <w:tabs>
                <w:tab w:val="left" w:pos="2763"/>
              </w:tabs>
              <w:autoSpaceDE w:val="0"/>
              <w:autoSpaceDN w:val="0"/>
              <w:adjustRightInd w:val="0"/>
              <w:spacing w:before="60" w:after="60"/>
              <w:rPr>
                <w:rFonts w:cs="Arial"/>
                <w:sz w:val="20"/>
                <w:szCs w:val="20"/>
              </w:rPr>
            </w:pPr>
            <w:r w:rsidRPr="00E74A27">
              <w:rPr>
                <w:rFonts w:cs="Arial"/>
                <w:sz w:val="20"/>
                <w:szCs w:val="20"/>
              </w:rPr>
              <w:t xml:space="preserve">Excavation and fill Plan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Waste Management Plan (Construction &amp; Demolition)</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Waste Management Plan Ongoing</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Certified Shadow Diagrams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BASIX Certificate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Energy Performance Report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Schedule of colours and materials</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Landscape Plan and Landscape Design Statement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Arboricultural Impact Assessment Report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Photo Montage</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Model</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Statement of Heritage Impact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Advertising Structure / Sign Plan</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Erosion and Sediment Control Plan / Soil and Water Management Plan</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Stormwater Management Plan / Stormwater Plans and On-site Stormwater Detention (OSD) Checklist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Stormwater Drainage Assets Plan</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Geotechnical Report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Bushfire Report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Acid Sulfate Soil Report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Acoustic Report</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Traffic and Parking Report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Construction Traffic Management Plan</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Construction Methodology Plan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Access Report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Integrated Development Fees </w:t>
            </w:r>
          </w:p>
          <w:p w:rsidR="00320988" w:rsidRPr="00E74A27" w:rsidRDefault="00320988"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Contaminated Land Report </w:t>
            </w:r>
          </w:p>
          <w:p w:rsidR="00320988" w:rsidRPr="00E74A27" w:rsidRDefault="004D4F16" w:rsidP="00871B13">
            <w:pPr>
              <w:pStyle w:val="ListParagraph"/>
              <w:numPr>
                <w:ilvl w:val="0"/>
                <w:numId w:val="9"/>
              </w:numPr>
              <w:autoSpaceDE w:val="0"/>
              <w:autoSpaceDN w:val="0"/>
              <w:adjustRightInd w:val="0"/>
              <w:spacing w:before="60" w:after="60"/>
              <w:rPr>
                <w:rFonts w:cs="Arial"/>
                <w:sz w:val="20"/>
                <w:szCs w:val="20"/>
              </w:rPr>
            </w:pPr>
            <w:r w:rsidRPr="00E74A27">
              <w:rPr>
                <w:rFonts w:cs="Arial"/>
                <w:sz w:val="20"/>
                <w:szCs w:val="20"/>
              </w:rPr>
              <w:t xml:space="preserve">Economic </w:t>
            </w:r>
            <w:r w:rsidR="00320988" w:rsidRPr="00E74A27">
              <w:rPr>
                <w:rFonts w:cs="Arial"/>
                <w:sz w:val="20"/>
                <w:szCs w:val="20"/>
              </w:rPr>
              <w:t>Impact Statement</w:t>
            </w:r>
          </w:p>
          <w:p w:rsidR="00F53DE2" w:rsidRPr="00E74A27" w:rsidRDefault="00F53DE2" w:rsidP="004215A1">
            <w:pPr>
              <w:tabs>
                <w:tab w:val="num" w:pos="720"/>
              </w:tabs>
              <w:spacing w:before="60" w:after="60"/>
              <w:ind w:left="360"/>
              <w:jc w:val="both"/>
              <w:rPr>
                <w:rFonts w:cs="Arial"/>
                <w:sz w:val="20"/>
                <w:szCs w:val="20"/>
              </w:rPr>
            </w:pPr>
          </w:p>
          <w:p w:rsidR="00DA52CF" w:rsidRPr="00E74A27" w:rsidRDefault="00DA52CF" w:rsidP="004215A1">
            <w:pPr>
              <w:tabs>
                <w:tab w:val="num" w:pos="720"/>
              </w:tabs>
              <w:spacing w:before="60" w:after="60"/>
              <w:jc w:val="both"/>
              <w:rPr>
                <w:rFonts w:cs="Arial"/>
                <w:i/>
                <w:sz w:val="20"/>
                <w:szCs w:val="20"/>
              </w:rPr>
            </w:pPr>
            <w:r w:rsidRPr="00E74A27">
              <w:rPr>
                <w:rFonts w:cs="Arial"/>
                <w:i/>
                <w:sz w:val="20"/>
                <w:szCs w:val="20"/>
              </w:rPr>
              <w:t>Please refer to Development Application Checklist for further detail.</w:t>
            </w:r>
          </w:p>
        </w:tc>
      </w:tr>
    </w:tbl>
    <w:p w:rsidR="00F53DE2" w:rsidRPr="00E74A27" w:rsidRDefault="00F53DE2" w:rsidP="00F53DE2">
      <w:pPr>
        <w:jc w:val="both"/>
        <w:rPr>
          <w:rFonts w:cs="Arial"/>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74A27" w:rsidRPr="00E74A27" w:rsidTr="004215A1">
        <w:tc>
          <w:tcPr>
            <w:tcW w:w="8755" w:type="dxa"/>
            <w:shd w:val="clear" w:color="auto" w:fill="E6E6E6"/>
          </w:tcPr>
          <w:p w:rsidR="00F53DE2" w:rsidRPr="00E74A27" w:rsidRDefault="00F53DE2" w:rsidP="004215A1">
            <w:pPr>
              <w:spacing w:before="60" w:after="60"/>
              <w:jc w:val="both"/>
              <w:rPr>
                <w:rFonts w:cs="Arial"/>
                <w:b/>
                <w:sz w:val="20"/>
                <w:szCs w:val="20"/>
              </w:rPr>
            </w:pPr>
            <w:r w:rsidRPr="00E74A27">
              <w:rPr>
                <w:rFonts w:cs="Arial"/>
                <w:b/>
                <w:sz w:val="20"/>
                <w:szCs w:val="20"/>
              </w:rPr>
              <w:t>Concluding Comments</w:t>
            </w:r>
          </w:p>
        </w:tc>
      </w:tr>
      <w:tr w:rsidR="00F53DE2" w:rsidRPr="00E74A27" w:rsidTr="004215A1">
        <w:trPr>
          <w:trHeight w:val="693"/>
        </w:trPr>
        <w:tc>
          <w:tcPr>
            <w:tcW w:w="8755" w:type="dxa"/>
          </w:tcPr>
          <w:p w:rsidR="008012AC" w:rsidRPr="00E74A27" w:rsidRDefault="008012AC" w:rsidP="004215A1">
            <w:pPr>
              <w:spacing w:before="60" w:after="60"/>
              <w:rPr>
                <w:rFonts w:cs="Arial"/>
                <w:sz w:val="20"/>
                <w:szCs w:val="20"/>
              </w:rPr>
            </w:pPr>
            <w:r w:rsidRPr="00E74A27">
              <w:rPr>
                <w:rFonts w:cs="Arial"/>
                <w:sz w:val="20"/>
                <w:szCs w:val="20"/>
              </w:rPr>
              <w:t xml:space="preserve">These notes are in response to a pre-lodgement meeting held on </w:t>
            </w:r>
            <w:r w:rsidR="0060067E" w:rsidRPr="00E74A27">
              <w:rPr>
                <w:rFonts w:cs="Arial"/>
                <w:sz w:val="20"/>
                <w:szCs w:val="20"/>
              </w:rPr>
              <w:t xml:space="preserve">3 July 2018 </w:t>
            </w:r>
            <w:r w:rsidRPr="00E74A27">
              <w:rPr>
                <w:rFonts w:cs="Arial"/>
                <w:sz w:val="20"/>
                <w:szCs w:val="20"/>
              </w:rPr>
              <w:t xml:space="preserve">to discuss </w:t>
            </w:r>
            <w:r w:rsidR="0060067E" w:rsidRPr="00E74A27">
              <w:rPr>
                <w:rFonts w:cs="Arial"/>
                <w:sz w:val="20"/>
                <w:szCs w:val="20"/>
              </w:rPr>
              <w:t>the redevelopment of Forestway Shopping Centre</w:t>
            </w:r>
            <w:r w:rsidRPr="00E74A27">
              <w:rPr>
                <w:rFonts w:cs="Arial"/>
                <w:sz w:val="20"/>
                <w:szCs w:val="20"/>
              </w:rPr>
              <w:t xml:space="preserve"> at </w:t>
            </w:r>
            <w:r w:rsidR="0060067E" w:rsidRPr="00E74A27">
              <w:rPr>
                <w:rFonts w:cs="Arial"/>
                <w:sz w:val="20"/>
                <w:szCs w:val="20"/>
              </w:rPr>
              <w:t>Forest Way, Frenchs Forest</w:t>
            </w:r>
            <w:r w:rsidRPr="00E74A27">
              <w:rPr>
                <w:rFonts w:cs="Arial"/>
                <w:sz w:val="20"/>
                <w:szCs w:val="20"/>
              </w:rPr>
              <w:t xml:space="preserve">.  The notes reference preliminary plans prepared by </w:t>
            </w:r>
            <w:r w:rsidR="0060067E" w:rsidRPr="00E74A27">
              <w:rPr>
                <w:rFonts w:cs="Arial"/>
                <w:sz w:val="20"/>
                <w:szCs w:val="20"/>
              </w:rPr>
              <w:t>Buchan</w:t>
            </w:r>
            <w:r w:rsidRPr="00E74A27">
              <w:rPr>
                <w:rFonts w:cs="Arial"/>
                <w:sz w:val="20"/>
                <w:szCs w:val="20"/>
              </w:rPr>
              <w:t xml:space="preserve"> dated </w:t>
            </w:r>
            <w:r w:rsidR="0060067E" w:rsidRPr="00E74A27">
              <w:rPr>
                <w:rFonts w:cs="Arial"/>
                <w:sz w:val="20"/>
                <w:szCs w:val="20"/>
              </w:rPr>
              <w:t>July 2017 V1.0</w:t>
            </w:r>
            <w:r w:rsidRPr="00E74A27">
              <w:rPr>
                <w:rFonts w:cs="Arial"/>
                <w:sz w:val="20"/>
                <w:szCs w:val="20"/>
              </w:rPr>
              <w:t xml:space="preserve">. </w:t>
            </w:r>
          </w:p>
          <w:p w:rsidR="00247823" w:rsidRPr="00E74A27" w:rsidRDefault="00247823" w:rsidP="004215A1">
            <w:pPr>
              <w:spacing w:before="60" w:after="60"/>
              <w:rPr>
                <w:rFonts w:cs="Arial"/>
                <w:sz w:val="20"/>
                <w:szCs w:val="20"/>
              </w:rPr>
            </w:pPr>
          </w:p>
          <w:p w:rsidR="001321E1" w:rsidRPr="00E74A27" w:rsidRDefault="001321E1" w:rsidP="004215A1">
            <w:pPr>
              <w:spacing w:before="60" w:after="60"/>
              <w:rPr>
                <w:rFonts w:cs="Arial"/>
                <w:sz w:val="20"/>
                <w:szCs w:val="20"/>
              </w:rPr>
            </w:pPr>
            <w:r w:rsidRPr="00E74A27">
              <w:rPr>
                <w:rFonts w:cs="Arial"/>
                <w:sz w:val="20"/>
                <w:szCs w:val="20"/>
              </w:rPr>
              <w:t>The proposal is no</w:t>
            </w:r>
            <w:r w:rsidR="008012AC" w:rsidRPr="00E74A27">
              <w:rPr>
                <w:rFonts w:cs="Arial"/>
                <w:sz w:val="20"/>
                <w:szCs w:val="20"/>
              </w:rPr>
              <w:t>t acceptable and requires redesign prior to submission</w:t>
            </w:r>
            <w:r w:rsidRPr="00E74A27">
              <w:rPr>
                <w:rFonts w:cs="Arial"/>
                <w:sz w:val="20"/>
                <w:szCs w:val="20"/>
              </w:rPr>
              <w:t>/further consideration</w:t>
            </w:r>
            <w:r w:rsidR="008012AC" w:rsidRPr="00E74A27">
              <w:rPr>
                <w:rFonts w:cs="Arial"/>
                <w:sz w:val="20"/>
                <w:szCs w:val="20"/>
              </w:rPr>
              <w:t xml:space="preserve">. </w:t>
            </w:r>
          </w:p>
          <w:p w:rsidR="001321E1" w:rsidRPr="00E74A27" w:rsidRDefault="001321E1" w:rsidP="004215A1">
            <w:pPr>
              <w:spacing w:before="60" w:after="60"/>
              <w:rPr>
                <w:rFonts w:cs="Arial"/>
                <w:sz w:val="20"/>
                <w:szCs w:val="20"/>
              </w:rPr>
            </w:pPr>
          </w:p>
          <w:p w:rsidR="001321E1" w:rsidRPr="00E74A27" w:rsidRDefault="001321E1" w:rsidP="004215A1">
            <w:pPr>
              <w:spacing w:before="60" w:after="60"/>
              <w:rPr>
                <w:rFonts w:cs="Arial"/>
                <w:sz w:val="20"/>
                <w:szCs w:val="20"/>
              </w:rPr>
            </w:pPr>
            <w:r w:rsidRPr="00E74A27">
              <w:rPr>
                <w:rFonts w:cs="Arial"/>
                <w:sz w:val="20"/>
                <w:szCs w:val="20"/>
              </w:rPr>
              <w:t xml:space="preserve">There are fundamental concerns raised regarding the access and parking arrangements for the proposed development. The Roads and Maritime Service (RMS) is investing heavily in infrastructure in the immediate vicinity of the subject site. The proposal seeks to introduce new access arrangements including an additional traffic movement onto Forest Way which is inconsistent with the works currently being undertaken by the RMS. This will require detailed consideration and you are strongly encouraged to discuss the access arrangements as a whole </w:t>
            </w:r>
            <w:r w:rsidR="005B4B56" w:rsidRPr="00E74A27">
              <w:rPr>
                <w:rFonts w:cs="Arial"/>
                <w:sz w:val="20"/>
                <w:szCs w:val="20"/>
              </w:rPr>
              <w:t xml:space="preserve">with </w:t>
            </w:r>
            <w:r w:rsidRPr="00E74A27">
              <w:rPr>
                <w:rFonts w:cs="Arial"/>
                <w:sz w:val="20"/>
                <w:szCs w:val="20"/>
              </w:rPr>
              <w:t xml:space="preserve">the RMS prior to lodging a development application.  </w:t>
            </w:r>
          </w:p>
          <w:p w:rsidR="001321E1" w:rsidRPr="00E74A27" w:rsidRDefault="001321E1" w:rsidP="004215A1">
            <w:pPr>
              <w:spacing w:before="60" w:after="60"/>
              <w:rPr>
                <w:rFonts w:cs="Arial"/>
                <w:sz w:val="20"/>
                <w:szCs w:val="20"/>
              </w:rPr>
            </w:pPr>
          </w:p>
          <w:p w:rsidR="001321E1" w:rsidRPr="00E74A27" w:rsidRDefault="001321E1" w:rsidP="004215A1">
            <w:pPr>
              <w:spacing w:before="60" w:after="60"/>
              <w:rPr>
                <w:rFonts w:cs="Arial"/>
                <w:sz w:val="20"/>
                <w:szCs w:val="20"/>
              </w:rPr>
            </w:pPr>
            <w:r w:rsidRPr="00E74A27">
              <w:rPr>
                <w:rFonts w:cs="Arial"/>
                <w:sz w:val="20"/>
                <w:szCs w:val="20"/>
              </w:rPr>
              <w:t xml:space="preserve">The subject site is located within ‘stage 3’ of Northern Beaches Hospital Precinct Structure Plan (HSP). The HSP identifies a significant residential uplift on this site. The proposal in its current form is therefore inconsistent with adopted HSP. As detailed within the ‘Specialist Advice’ section of these notes, any development application must demonstrate that the development is capable of providing residential accommodation in the future. </w:t>
            </w:r>
          </w:p>
          <w:p w:rsidR="001321E1" w:rsidRPr="00E74A27" w:rsidRDefault="001321E1" w:rsidP="004215A1">
            <w:pPr>
              <w:spacing w:before="60" w:after="60"/>
              <w:rPr>
                <w:rFonts w:cs="Arial"/>
                <w:sz w:val="20"/>
                <w:szCs w:val="20"/>
              </w:rPr>
            </w:pPr>
          </w:p>
          <w:p w:rsidR="001321E1" w:rsidRPr="00E74A27" w:rsidRDefault="001321E1" w:rsidP="004215A1">
            <w:pPr>
              <w:spacing w:before="60" w:after="60"/>
              <w:rPr>
                <w:rFonts w:cs="Arial"/>
                <w:sz w:val="20"/>
                <w:szCs w:val="20"/>
              </w:rPr>
            </w:pPr>
            <w:r w:rsidRPr="00E74A27">
              <w:rPr>
                <w:rFonts w:cs="Arial"/>
                <w:sz w:val="20"/>
                <w:szCs w:val="20"/>
              </w:rPr>
              <w:t xml:space="preserve">There are fundamental concerns with regards to potential acoustic impacts on nearby residential properties. These matters must be further considered and comprehensively addressed within any development application. </w:t>
            </w:r>
          </w:p>
          <w:p w:rsidR="001321E1" w:rsidRPr="00E74A27" w:rsidRDefault="001321E1" w:rsidP="004215A1">
            <w:pPr>
              <w:spacing w:before="60" w:after="60"/>
              <w:rPr>
                <w:rFonts w:cs="Arial"/>
                <w:sz w:val="20"/>
                <w:szCs w:val="20"/>
              </w:rPr>
            </w:pPr>
          </w:p>
          <w:p w:rsidR="001321E1" w:rsidRPr="00E74A27" w:rsidRDefault="001321E1" w:rsidP="004215A1">
            <w:pPr>
              <w:spacing w:before="60" w:after="60"/>
              <w:rPr>
                <w:rFonts w:cs="Arial"/>
                <w:sz w:val="20"/>
                <w:szCs w:val="20"/>
              </w:rPr>
            </w:pPr>
            <w:r w:rsidRPr="00E74A27">
              <w:rPr>
                <w:rFonts w:cs="Arial"/>
                <w:sz w:val="20"/>
                <w:szCs w:val="20"/>
              </w:rPr>
              <w:t xml:space="preserve">Having regard to the issues raised within these notes and any </w:t>
            </w:r>
            <w:r w:rsidR="00E87A5C" w:rsidRPr="00E74A27">
              <w:rPr>
                <w:rFonts w:cs="Arial"/>
                <w:sz w:val="20"/>
                <w:szCs w:val="20"/>
              </w:rPr>
              <w:t xml:space="preserve">future </w:t>
            </w:r>
            <w:r w:rsidRPr="00E74A27">
              <w:rPr>
                <w:rFonts w:cs="Arial"/>
                <w:sz w:val="20"/>
                <w:szCs w:val="20"/>
              </w:rPr>
              <w:t xml:space="preserve">potential redesign </w:t>
            </w:r>
            <w:r w:rsidR="00E87A5C" w:rsidRPr="00E74A27">
              <w:rPr>
                <w:rFonts w:cs="Arial"/>
                <w:sz w:val="20"/>
                <w:szCs w:val="20"/>
              </w:rPr>
              <w:t xml:space="preserve">required to address these issues, </w:t>
            </w:r>
            <w:r w:rsidRPr="00E74A27">
              <w:rPr>
                <w:rFonts w:cs="Arial"/>
                <w:sz w:val="20"/>
                <w:szCs w:val="20"/>
              </w:rPr>
              <w:t>you are strongly encouraged to consider a further pre lodgement meeting should the design depart significantly from the current proposal.</w:t>
            </w:r>
          </w:p>
          <w:p w:rsidR="00971FFD" w:rsidRPr="00E74A27" w:rsidRDefault="00971FFD" w:rsidP="004215A1">
            <w:pPr>
              <w:spacing w:before="60" w:after="60"/>
              <w:rPr>
                <w:rFonts w:cs="Arial"/>
                <w:sz w:val="20"/>
                <w:szCs w:val="20"/>
              </w:rPr>
            </w:pPr>
          </w:p>
          <w:p w:rsidR="00F53DE2" w:rsidRPr="00E74A27" w:rsidRDefault="008012AC" w:rsidP="004215A1">
            <w:pPr>
              <w:spacing w:before="60" w:after="60"/>
              <w:jc w:val="both"/>
              <w:rPr>
                <w:rFonts w:cs="Arial"/>
                <w:sz w:val="20"/>
                <w:szCs w:val="20"/>
              </w:rPr>
            </w:pPr>
            <w:r w:rsidRPr="00E74A27">
              <w:rPr>
                <w:rFonts w:cs="Arial"/>
                <w:sz w:val="20"/>
                <w:szCs w:val="20"/>
              </w:rPr>
              <w:t>Based upon the above comments you are advised to satisfactorily address the matters raised in these notes prior to lodging a development application.</w:t>
            </w:r>
          </w:p>
          <w:p w:rsidR="00B629AC" w:rsidRPr="00E74A27" w:rsidRDefault="00B629AC" w:rsidP="004215A1">
            <w:pPr>
              <w:spacing w:before="60" w:after="60"/>
              <w:jc w:val="both"/>
              <w:rPr>
                <w:rFonts w:cs="Arial"/>
                <w:sz w:val="20"/>
                <w:szCs w:val="20"/>
              </w:rPr>
            </w:pPr>
          </w:p>
          <w:p w:rsidR="00B629AC" w:rsidRPr="00E74A27" w:rsidRDefault="00B629AC" w:rsidP="00B629AC">
            <w:pPr>
              <w:spacing w:before="60" w:after="60"/>
              <w:rPr>
                <w:rFonts w:cs="Arial"/>
                <w:sz w:val="18"/>
                <w:szCs w:val="20"/>
              </w:rPr>
            </w:pPr>
            <w:r w:rsidRPr="00E74A27">
              <w:rPr>
                <w:rFonts w:cs="Arial"/>
                <w:b/>
                <w:sz w:val="18"/>
                <w:szCs w:val="20"/>
              </w:rPr>
              <w:t>Note*:</w:t>
            </w:r>
            <w:r w:rsidRPr="00E74A27">
              <w:rPr>
                <w:rFonts w:cs="Arial"/>
                <w:sz w:val="18"/>
                <w:szCs w:val="20"/>
              </w:rPr>
              <w:t xml:space="preserve"> Any application with a capital investment value in excess of $30 million will be determined by the Sydney North Planning Panel. </w:t>
            </w:r>
          </w:p>
        </w:tc>
      </w:tr>
    </w:tbl>
    <w:p w:rsidR="00F53DE2" w:rsidRPr="00E74A27" w:rsidRDefault="00F53DE2" w:rsidP="00F53DE2">
      <w:pPr>
        <w:jc w:val="both"/>
        <w:rPr>
          <w:rFonts w:cs="Arial"/>
          <w:sz w:val="20"/>
          <w:szCs w:val="20"/>
        </w:rPr>
      </w:pPr>
    </w:p>
    <w:p w:rsidR="00CA4E7F" w:rsidRPr="00E74A27" w:rsidRDefault="00CA4E7F" w:rsidP="00892CC0">
      <w:pPr>
        <w:rPr>
          <w:rFonts w:cs="Arial"/>
        </w:rPr>
      </w:pPr>
    </w:p>
    <w:sectPr w:rsidR="00CA4E7F" w:rsidRPr="00E74A27" w:rsidSect="00450310">
      <w:headerReference w:type="even" r:id="rId13"/>
      <w:headerReference w:type="default" r:id="rId14"/>
      <w:footerReference w:type="even" r:id="rId15"/>
      <w:footerReference w:type="default" r:id="rId16"/>
      <w:headerReference w:type="first" r:id="rId17"/>
      <w:footerReference w:type="first" r:id="rId18"/>
      <w:pgSz w:w="11906" w:h="16838" w:code="9"/>
      <w:pgMar w:top="1985" w:right="1701" w:bottom="209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FE" w:rsidRDefault="00257FFE" w:rsidP="008E54E4">
      <w:r>
        <w:separator/>
      </w:r>
    </w:p>
  </w:endnote>
  <w:endnote w:type="continuationSeparator" w:id="0">
    <w:p w:rsidR="00257FFE" w:rsidRDefault="00257FFE" w:rsidP="008E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CD" w:rsidRDefault="004F5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53" w:rsidRDefault="000C2FBE" w:rsidP="0064219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53" w:rsidRDefault="00777C4E" w:rsidP="00642193">
    <w:pPr>
      <w:pStyle w:val="Footer"/>
      <w:jc w:val="center"/>
    </w:pPr>
    <w:r>
      <w:rPr>
        <w:noProof/>
      </w:rPr>
      <w:drawing>
        <wp:inline distT="0" distB="0" distL="0" distR="0" wp14:anchorId="1FC3BBA5" wp14:editId="3302778B">
          <wp:extent cx="540004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Footer-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09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FE" w:rsidRDefault="00257FFE" w:rsidP="008E54E4">
      <w:r>
        <w:separator/>
      </w:r>
    </w:p>
  </w:footnote>
  <w:footnote w:type="continuationSeparator" w:id="0">
    <w:p w:rsidR="00257FFE" w:rsidRDefault="00257FFE" w:rsidP="008E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CD" w:rsidRDefault="004F5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4E" w:rsidRDefault="00B814FD" w:rsidP="00777C4E">
    <w:pPr>
      <w:pStyle w:val="Header"/>
    </w:pPr>
    <w:r>
      <w:rPr>
        <w:noProof/>
        <w:lang w:eastAsia="en-AU"/>
      </w:rPr>
      <w:drawing>
        <wp:inline distT="0" distB="0" distL="0" distR="0" wp14:anchorId="11C35113" wp14:editId="0D0A02AC">
          <wp:extent cx="1704975" cy="1065458"/>
          <wp:effectExtent l="0" t="0" r="0" b="1905"/>
          <wp:docPr id="6" name="Picture 6" descr="C:\Users\cassim\AppData\Local\Microsoft\Windows\Temporary Internet Files\Content.Word\Letterhead-Header-Continu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sim\AppData\Local\Microsoft\Windows\Temporary Internet Files\Content.Word\Letterhead-Header-Continu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51" t="-8750" r="60033"/>
                  <a:stretch/>
                </pic:blipFill>
                <pic:spPr bwMode="auto">
                  <a:xfrm>
                    <a:off x="0" y="0"/>
                    <a:ext cx="1704975" cy="106545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F8" w:rsidRDefault="00B814FD" w:rsidP="00777C4E">
    <w:pPr>
      <w:pStyle w:val="Header"/>
    </w:pPr>
    <w:r>
      <w:rPr>
        <w:noProof/>
        <w:lang w:eastAsia="en-AU"/>
      </w:rPr>
      <w:drawing>
        <wp:inline distT="0" distB="0" distL="0" distR="0" wp14:anchorId="060F3987" wp14:editId="111EB607">
          <wp:extent cx="5381625" cy="1133475"/>
          <wp:effectExtent l="0" t="0" r="9525" b="9525"/>
          <wp:docPr id="7" name="Picture 7" descr="C:\Users\frankg\Desktop\Letterhead-Hea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kg\Desktop\Letterhead-Header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133475"/>
                  </a:xfrm>
                  <a:prstGeom prst="rect">
                    <a:avLst/>
                  </a:prstGeom>
                  <a:noFill/>
                  <a:ln>
                    <a:noFill/>
                  </a:ln>
                </pic:spPr>
              </pic:pic>
            </a:graphicData>
          </a:graphic>
        </wp:inline>
      </w:drawing>
    </w:r>
  </w:p>
  <w:p w:rsidR="00777C4E" w:rsidRDefault="00777C4E" w:rsidP="00777C4E">
    <w:pPr>
      <w:pStyle w:val="Header"/>
    </w:pPr>
  </w:p>
  <w:p w:rsidR="00777C4E" w:rsidRPr="004D72EA" w:rsidRDefault="00777C4E" w:rsidP="00777C4E">
    <w:pPr>
      <w:pStyle w:val="Header"/>
      <w:rPr>
        <w:b/>
        <w:sz w:val="24"/>
      </w:rPr>
    </w:pPr>
    <w:r>
      <w:rPr>
        <w:b/>
        <w:sz w:val="24"/>
      </w:rPr>
      <w:t>PRELODGEMENT ADVICE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5A4ABA2"/>
    <w:lvl w:ilvl="0">
      <w:start w:val="1"/>
      <w:numFmt w:val="lowerRoman"/>
      <w:pStyle w:val="ListNumber3"/>
      <w:lvlText w:val="%1)"/>
      <w:lvlJc w:val="left"/>
      <w:pPr>
        <w:tabs>
          <w:tab w:val="num" w:pos="1701"/>
        </w:tabs>
        <w:ind w:left="1701" w:hanging="567"/>
      </w:pPr>
      <w:rPr>
        <w:rFonts w:hint="default"/>
      </w:rPr>
    </w:lvl>
  </w:abstractNum>
  <w:abstractNum w:abstractNumId="1" w15:restartNumberingAfterBreak="0">
    <w:nsid w:val="FFFFFF7F"/>
    <w:multiLevelType w:val="singleLevel"/>
    <w:tmpl w:val="DBDE54E6"/>
    <w:lvl w:ilvl="0">
      <w:start w:val="1"/>
      <w:numFmt w:val="lowerLetter"/>
      <w:pStyle w:val="ListNumber2"/>
      <w:lvlText w:val="%1)"/>
      <w:lvlJc w:val="left"/>
      <w:pPr>
        <w:tabs>
          <w:tab w:val="num" w:pos="1134"/>
        </w:tabs>
        <w:ind w:left="1134" w:hanging="567"/>
      </w:pPr>
      <w:rPr>
        <w:rFonts w:hint="default"/>
      </w:rPr>
    </w:lvl>
  </w:abstractNum>
  <w:abstractNum w:abstractNumId="2" w15:restartNumberingAfterBreak="0">
    <w:nsid w:val="FFFFFF88"/>
    <w:multiLevelType w:val="singleLevel"/>
    <w:tmpl w:val="9BC44C4C"/>
    <w:lvl w:ilvl="0">
      <w:start w:val="1"/>
      <w:numFmt w:val="decimal"/>
      <w:pStyle w:val="ListNumber"/>
      <w:lvlText w:val="%1."/>
      <w:lvlJc w:val="left"/>
      <w:pPr>
        <w:tabs>
          <w:tab w:val="num" w:pos="567"/>
        </w:tabs>
        <w:ind w:left="567" w:hanging="567"/>
      </w:pPr>
      <w:rPr>
        <w:rFonts w:hint="default"/>
      </w:rPr>
    </w:lvl>
  </w:abstractNum>
  <w:abstractNum w:abstractNumId="3" w15:restartNumberingAfterBreak="0">
    <w:nsid w:val="00DB078E"/>
    <w:multiLevelType w:val="hybridMultilevel"/>
    <w:tmpl w:val="E12E3CA2"/>
    <w:lvl w:ilvl="0" w:tplc="1A127DC8">
      <w:start w:val="1"/>
      <w:numFmt w:val="bullet"/>
      <w:pStyle w:val="TableBullet1"/>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153F9"/>
    <w:multiLevelType w:val="hybridMultilevel"/>
    <w:tmpl w:val="54E8B9DA"/>
    <w:lvl w:ilvl="0" w:tplc="685E4D0A">
      <w:start w:val="1"/>
      <w:numFmt w:val="bullet"/>
      <w:pStyle w:val="Bullet1"/>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B66EA"/>
    <w:multiLevelType w:val="hybridMultilevel"/>
    <w:tmpl w:val="BDB6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9748F"/>
    <w:multiLevelType w:val="hybridMultilevel"/>
    <w:tmpl w:val="E4FEA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7D05B1"/>
    <w:multiLevelType w:val="hybridMultilevel"/>
    <w:tmpl w:val="FDD460E8"/>
    <w:lvl w:ilvl="0" w:tplc="B8DAFED2">
      <w:start w:val="1"/>
      <w:numFmt w:val="decimal"/>
      <w:pStyle w:val="TableListNumber"/>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586116D"/>
    <w:multiLevelType w:val="multilevel"/>
    <w:tmpl w:val="276A5F36"/>
    <w:lvl w:ilvl="0">
      <w:start w:val="1"/>
      <w:numFmt w:val="none"/>
      <w:pStyle w:val="Heading1"/>
      <w:suff w:val="nothing"/>
      <w:lvlText w:val="%1"/>
      <w:lvlJc w:val="left"/>
      <w:pPr>
        <w:ind w:left="0" w:firstLine="0"/>
      </w:pPr>
      <w:rPr>
        <w:rFonts w:cs="Arial" w:hint="default"/>
      </w:rPr>
    </w:lvl>
    <w:lvl w:ilvl="1">
      <w:start w:val="1"/>
      <w:numFmt w:val="decimal"/>
      <w:pStyle w:val="Heading4"/>
      <w:lvlText w:val="%1%2"/>
      <w:lvlJc w:val="left"/>
      <w:pPr>
        <w:tabs>
          <w:tab w:val="num" w:pos="567"/>
        </w:tabs>
        <w:ind w:left="567" w:hanging="567"/>
      </w:pPr>
      <w:rPr>
        <w:rFonts w:cs="Arial" w:hint="default"/>
      </w:rPr>
    </w:lvl>
    <w:lvl w:ilvl="2">
      <w:start w:val="1"/>
      <w:numFmt w:val="decimal"/>
      <w:pStyle w:val="Heading5"/>
      <w:lvlText w:val="%2.%3"/>
      <w:lvlJc w:val="left"/>
      <w:pPr>
        <w:tabs>
          <w:tab w:val="num" w:pos="567"/>
        </w:tabs>
        <w:ind w:left="567" w:hanging="567"/>
      </w:pPr>
      <w:rPr>
        <w:rFonts w:cs="Arial" w:hint="default"/>
      </w:rPr>
    </w:lvl>
    <w:lvl w:ilvl="3">
      <w:start w:val="1"/>
      <w:numFmt w:val="lowerLetter"/>
      <w:pStyle w:val="Heading6"/>
      <w:lvlText w:val="%4)"/>
      <w:lvlJc w:val="left"/>
      <w:pPr>
        <w:tabs>
          <w:tab w:val="num" w:pos="1134"/>
        </w:tabs>
        <w:ind w:left="1134" w:hanging="567"/>
      </w:pPr>
      <w:rPr>
        <w:rFonts w:cs="Arial" w:hint="default"/>
      </w:rPr>
    </w:lvl>
    <w:lvl w:ilvl="4">
      <w:start w:val="1"/>
      <w:numFmt w:val="lowerRoman"/>
      <w:pStyle w:val="Heading7"/>
      <w:lvlText w:val="%5)"/>
      <w:lvlJc w:val="left"/>
      <w:pPr>
        <w:tabs>
          <w:tab w:val="num" w:pos="1701"/>
        </w:tabs>
        <w:ind w:left="1701" w:hanging="567"/>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9" w15:restartNumberingAfterBreak="0">
    <w:nsid w:val="4C3B485D"/>
    <w:multiLevelType w:val="hybridMultilevel"/>
    <w:tmpl w:val="ACE8B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74170"/>
    <w:multiLevelType w:val="hybridMultilevel"/>
    <w:tmpl w:val="6718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1E0DA9"/>
    <w:multiLevelType w:val="hybridMultilevel"/>
    <w:tmpl w:val="7EF28184"/>
    <w:lvl w:ilvl="0" w:tplc="AF92E4A2">
      <w:start w:val="1"/>
      <w:numFmt w:val="bullet"/>
      <w:pStyle w:val="Bullet2"/>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B1CAE"/>
    <w:multiLevelType w:val="hybridMultilevel"/>
    <w:tmpl w:val="D82CA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8963CE1"/>
    <w:multiLevelType w:val="hybridMultilevel"/>
    <w:tmpl w:val="A5F6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241616"/>
    <w:multiLevelType w:val="hybridMultilevel"/>
    <w:tmpl w:val="15C0C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459F4"/>
    <w:multiLevelType w:val="hybridMultilevel"/>
    <w:tmpl w:val="5630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986E4F"/>
    <w:multiLevelType w:val="hybridMultilevel"/>
    <w:tmpl w:val="3896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9C722D"/>
    <w:multiLevelType w:val="hybridMultilevel"/>
    <w:tmpl w:val="CD282B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C42C6"/>
    <w:multiLevelType w:val="hybridMultilevel"/>
    <w:tmpl w:val="E550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D84ABB"/>
    <w:multiLevelType w:val="hybridMultilevel"/>
    <w:tmpl w:val="6FF0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0"/>
  </w:num>
  <w:num w:numId="6">
    <w:abstractNumId w:val="3"/>
  </w:num>
  <w:num w:numId="7">
    <w:abstractNumId w:val="7"/>
  </w:num>
  <w:num w:numId="8">
    <w:abstractNumId w:val="8"/>
  </w:num>
  <w:num w:numId="9">
    <w:abstractNumId w:val="6"/>
  </w:num>
  <w:num w:numId="10">
    <w:abstractNumId w:val="17"/>
  </w:num>
  <w:num w:numId="11">
    <w:abstractNumId w:val="5"/>
  </w:num>
  <w:num w:numId="12">
    <w:abstractNumId w:val="14"/>
  </w:num>
  <w:num w:numId="13">
    <w:abstractNumId w:val="13"/>
  </w:num>
  <w:num w:numId="14">
    <w:abstractNumId w:val="15"/>
  </w:num>
  <w:num w:numId="15">
    <w:abstractNumId w:val="16"/>
  </w:num>
  <w:num w:numId="16">
    <w:abstractNumId w:val="9"/>
  </w:num>
  <w:num w:numId="17">
    <w:abstractNumId w:val="19"/>
  </w:num>
  <w:num w:numId="18">
    <w:abstractNumId w:val="12"/>
  </w:num>
  <w:num w:numId="19">
    <w:abstractNumId w:val="10"/>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FE"/>
    <w:rsid w:val="0005326A"/>
    <w:rsid w:val="00063D28"/>
    <w:rsid w:val="00065E60"/>
    <w:rsid w:val="000860C7"/>
    <w:rsid w:val="000957C4"/>
    <w:rsid w:val="000C2FBE"/>
    <w:rsid w:val="000E0068"/>
    <w:rsid w:val="000E68D4"/>
    <w:rsid w:val="00105241"/>
    <w:rsid w:val="001113C5"/>
    <w:rsid w:val="001321E1"/>
    <w:rsid w:val="001360AE"/>
    <w:rsid w:val="00154569"/>
    <w:rsid w:val="00180E4E"/>
    <w:rsid w:val="001C0311"/>
    <w:rsid w:val="001C1771"/>
    <w:rsid w:val="001D6661"/>
    <w:rsid w:val="001E1234"/>
    <w:rsid w:val="001E585B"/>
    <w:rsid w:val="001E7303"/>
    <w:rsid w:val="0022601A"/>
    <w:rsid w:val="00235D9D"/>
    <w:rsid w:val="00247560"/>
    <w:rsid w:val="00247823"/>
    <w:rsid w:val="00257FFE"/>
    <w:rsid w:val="0026677F"/>
    <w:rsid w:val="00267C42"/>
    <w:rsid w:val="00282B6F"/>
    <w:rsid w:val="002955F6"/>
    <w:rsid w:val="00295880"/>
    <w:rsid w:val="0029595A"/>
    <w:rsid w:val="002A1CCA"/>
    <w:rsid w:val="002A1E92"/>
    <w:rsid w:val="002B0892"/>
    <w:rsid w:val="002E6C18"/>
    <w:rsid w:val="0031641C"/>
    <w:rsid w:val="00320988"/>
    <w:rsid w:val="00346047"/>
    <w:rsid w:val="00376F60"/>
    <w:rsid w:val="003821E8"/>
    <w:rsid w:val="003845BB"/>
    <w:rsid w:val="003A645C"/>
    <w:rsid w:val="003D03C8"/>
    <w:rsid w:val="00404065"/>
    <w:rsid w:val="00407F87"/>
    <w:rsid w:val="00420CC8"/>
    <w:rsid w:val="004215A1"/>
    <w:rsid w:val="004222D2"/>
    <w:rsid w:val="0042527A"/>
    <w:rsid w:val="00431C99"/>
    <w:rsid w:val="00450310"/>
    <w:rsid w:val="004635B2"/>
    <w:rsid w:val="00464066"/>
    <w:rsid w:val="004A17B8"/>
    <w:rsid w:val="004D4F16"/>
    <w:rsid w:val="004D6BF8"/>
    <w:rsid w:val="004F56CD"/>
    <w:rsid w:val="005407E9"/>
    <w:rsid w:val="005B4B56"/>
    <w:rsid w:val="005B556A"/>
    <w:rsid w:val="005C3983"/>
    <w:rsid w:val="005F3ECC"/>
    <w:rsid w:val="0060067E"/>
    <w:rsid w:val="006161C5"/>
    <w:rsid w:val="00631273"/>
    <w:rsid w:val="00643B5B"/>
    <w:rsid w:val="00664F27"/>
    <w:rsid w:val="006F559B"/>
    <w:rsid w:val="00725A96"/>
    <w:rsid w:val="00736257"/>
    <w:rsid w:val="007612A3"/>
    <w:rsid w:val="00777C4E"/>
    <w:rsid w:val="007841E8"/>
    <w:rsid w:val="007E7E8C"/>
    <w:rsid w:val="007F169A"/>
    <w:rsid w:val="007F3D7E"/>
    <w:rsid w:val="007F58BD"/>
    <w:rsid w:val="008012AC"/>
    <w:rsid w:val="00805B23"/>
    <w:rsid w:val="00806247"/>
    <w:rsid w:val="00862FF4"/>
    <w:rsid w:val="008718D5"/>
    <w:rsid w:val="00871B13"/>
    <w:rsid w:val="00871BFA"/>
    <w:rsid w:val="0087374F"/>
    <w:rsid w:val="00884792"/>
    <w:rsid w:val="00892CC0"/>
    <w:rsid w:val="008B7152"/>
    <w:rsid w:val="008C24C7"/>
    <w:rsid w:val="008C6AB3"/>
    <w:rsid w:val="008D19BE"/>
    <w:rsid w:val="008D2142"/>
    <w:rsid w:val="008D2E23"/>
    <w:rsid w:val="008E54E4"/>
    <w:rsid w:val="0093479F"/>
    <w:rsid w:val="00946331"/>
    <w:rsid w:val="00950222"/>
    <w:rsid w:val="0095333E"/>
    <w:rsid w:val="00971FFD"/>
    <w:rsid w:val="00987775"/>
    <w:rsid w:val="00987FE7"/>
    <w:rsid w:val="00995C94"/>
    <w:rsid w:val="009A63F8"/>
    <w:rsid w:val="009B1113"/>
    <w:rsid w:val="009C165B"/>
    <w:rsid w:val="009F2015"/>
    <w:rsid w:val="00A00127"/>
    <w:rsid w:val="00A060DF"/>
    <w:rsid w:val="00A0630B"/>
    <w:rsid w:val="00A17890"/>
    <w:rsid w:val="00A317E2"/>
    <w:rsid w:val="00A510C8"/>
    <w:rsid w:val="00A93848"/>
    <w:rsid w:val="00A94C04"/>
    <w:rsid w:val="00AC30DA"/>
    <w:rsid w:val="00B043AB"/>
    <w:rsid w:val="00B42601"/>
    <w:rsid w:val="00B4274F"/>
    <w:rsid w:val="00B51D72"/>
    <w:rsid w:val="00B54010"/>
    <w:rsid w:val="00B629AC"/>
    <w:rsid w:val="00B66305"/>
    <w:rsid w:val="00B755EC"/>
    <w:rsid w:val="00B814FD"/>
    <w:rsid w:val="00B850CD"/>
    <w:rsid w:val="00BC0A6A"/>
    <w:rsid w:val="00BC77BE"/>
    <w:rsid w:val="00BD7F55"/>
    <w:rsid w:val="00C35F84"/>
    <w:rsid w:val="00C36381"/>
    <w:rsid w:val="00C4676E"/>
    <w:rsid w:val="00C57391"/>
    <w:rsid w:val="00CA4E7F"/>
    <w:rsid w:val="00CC41C5"/>
    <w:rsid w:val="00D014EF"/>
    <w:rsid w:val="00D07A59"/>
    <w:rsid w:val="00D12D14"/>
    <w:rsid w:val="00D1522E"/>
    <w:rsid w:val="00D17C10"/>
    <w:rsid w:val="00D30043"/>
    <w:rsid w:val="00DA52CF"/>
    <w:rsid w:val="00DA6607"/>
    <w:rsid w:val="00DC797E"/>
    <w:rsid w:val="00DD5594"/>
    <w:rsid w:val="00DF15BC"/>
    <w:rsid w:val="00E0177D"/>
    <w:rsid w:val="00E22038"/>
    <w:rsid w:val="00E43BF1"/>
    <w:rsid w:val="00E605DD"/>
    <w:rsid w:val="00E74A27"/>
    <w:rsid w:val="00E7626F"/>
    <w:rsid w:val="00E87A5C"/>
    <w:rsid w:val="00E93D35"/>
    <w:rsid w:val="00EA2044"/>
    <w:rsid w:val="00EC77EE"/>
    <w:rsid w:val="00ED0522"/>
    <w:rsid w:val="00ED4EB3"/>
    <w:rsid w:val="00EF2455"/>
    <w:rsid w:val="00F06590"/>
    <w:rsid w:val="00F42DA1"/>
    <w:rsid w:val="00F53DE2"/>
    <w:rsid w:val="00F60730"/>
    <w:rsid w:val="00F96175"/>
    <w:rsid w:val="00F961BA"/>
    <w:rsid w:val="00FE14FB"/>
    <w:rsid w:val="00FE7117"/>
    <w:rsid w:val="00FF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32D98FD-C8FF-4AB2-9481-DBF462B0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3DE2"/>
    <w:rPr>
      <w:rFonts w:ascii="Arial" w:hAnsi="Arial"/>
      <w:sz w:val="22"/>
      <w:szCs w:val="24"/>
    </w:rPr>
  </w:style>
  <w:style w:type="paragraph" w:styleId="Heading1">
    <w:name w:val="heading 1"/>
    <w:basedOn w:val="Normal"/>
    <w:next w:val="BodyText"/>
    <w:qFormat/>
    <w:rsid w:val="00871BFA"/>
    <w:pPr>
      <w:keepNext/>
      <w:numPr>
        <w:numId w:val="8"/>
      </w:numPr>
      <w:spacing w:after="100"/>
      <w:outlineLvl w:val="0"/>
    </w:pPr>
    <w:rPr>
      <w:b/>
      <w:sz w:val="30"/>
      <w:szCs w:val="20"/>
      <w:lang w:eastAsia="en-US"/>
    </w:rPr>
  </w:style>
  <w:style w:type="paragraph" w:styleId="Heading2">
    <w:name w:val="heading 2"/>
    <w:basedOn w:val="Normal"/>
    <w:next w:val="BodyText"/>
    <w:qFormat/>
    <w:rsid w:val="00871BFA"/>
    <w:pPr>
      <w:spacing w:after="100"/>
      <w:outlineLvl w:val="1"/>
    </w:pPr>
    <w:rPr>
      <w:rFonts w:cs="Arial"/>
      <w:b/>
      <w:bCs/>
      <w:iCs/>
      <w:sz w:val="26"/>
      <w:szCs w:val="28"/>
    </w:rPr>
  </w:style>
  <w:style w:type="paragraph" w:styleId="Heading3">
    <w:name w:val="heading 3"/>
    <w:basedOn w:val="Normal"/>
    <w:next w:val="BodyText"/>
    <w:qFormat/>
    <w:rsid w:val="00871BFA"/>
    <w:pPr>
      <w:spacing w:after="100"/>
      <w:outlineLvl w:val="2"/>
    </w:pPr>
    <w:rPr>
      <w:rFonts w:cs="Arial"/>
      <w:b/>
      <w:bCs/>
      <w:sz w:val="24"/>
      <w:szCs w:val="26"/>
    </w:rPr>
  </w:style>
  <w:style w:type="paragraph" w:styleId="Heading4">
    <w:name w:val="heading 4"/>
    <w:basedOn w:val="Normal"/>
    <w:next w:val="BodyText"/>
    <w:qFormat/>
    <w:rsid w:val="00A510C8"/>
    <w:pPr>
      <w:numPr>
        <w:ilvl w:val="1"/>
        <w:numId w:val="8"/>
      </w:numPr>
      <w:spacing w:after="100"/>
      <w:outlineLvl w:val="3"/>
    </w:pPr>
    <w:rPr>
      <w:b/>
      <w:bCs/>
      <w:szCs w:val="28"/>
    </w:rPr>
  </w:style>
  <w:style w:type="paragraph" w:styleId="Heading5">
    <w:name w:val="heading 5"/>
    <w:basedOn w:val="Normal"/>
    <w:next w:val="BodyText"/>
    <w:qFormat/>
    <w:rsid w:val="00A510C8"/>
    <w:pPr>
      <w:numPr>
        <w:ilvl w:val="2"/>
        <w:numId w:val="8"/>
      </w:numPr>
      <w:spacing w:after="100"/>
      <w:outlineLvl w:val="4"/>
    </w:pPr>
    <w:rPr>
      <w:bCs/>
      <w:iCs/>
      <w:szCs w:val="26"/>
    </w:rPr>
  </w:style>
  <w:style w:type="paragraph" w:styleId="Heading6">
    <w:name w:val="heading 6"/>
    <w:basedOn w:val="Normal"/>
    <w:next w:val="BodyText"/>
    <w:qFormat/>
    <w:rsid w:val="00D07A59"/>
    <w:pPr>
      <w:numPr>
        <w:ilvl w:val="3"/>
        <w:numId w:val="8"/>
      </w:numPr>
      <w:spacing w:after="100"/>
      <w:outlineLvl w:val="5"/>
    </w:pPr>
    <w:rPr>
      <w:bCs/>
      <w:szCs w:val="22"/>
    </w:rPr>
  </w:style>
  <w:style w:type="paragraph" w:styleId="Heading7">
    <w:name w:val="heading 7"/>
    <w:basedOn w:val="Normal"/>
    <w:next w:val="BodyText"/>
    <w:qFormat/>
    <w:rsid w:val="00D07A59"/>
    <w:pPr>
      <w:numPr>
        <w:ilvl w:val="4"/>
        <w:numId w:val="8"/>
      </w:numPr>
      <w:spacing w:after="10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6AB3"/>
    <w:pPr>
      <w:spacing w:after="180"/>
    </w:pPr>
  </w:style>
  <w:style w:type="paragraph" w:customStyle="1" w:styleId="Bullet1">
    <w:name w:val="Bullet 1"/>
    <w:basedOn w:val="Normal"/>
    <w:qFormat/>
    <w:rsid w:val="008C6AB3"/>
    <w:pPr>
      <w:numPr>
        <w:numId w:val="1"/>
      </w:numPr>
      <w:spacing w:after="180"/>
    </w:pPr>
  </w:style>
  <w:style w:type="paragraph" w:customStyle="1" w:styleId="Bullet2">
    <w:name w:val="Bullet 2"/>
    <w:basedOn w:val="Normal"/>
    <w:qFormat/>
    <w:rsid w:val="008C6AB3"/>
    <w:pPr>
      <w:numPr>
        <w:numId w:val="2"/>
      </w:numPr>
    </w:pPr>
    <w:rPr>
      <w:lang w:eastAsia="en-US"/>
    </w:rPr>
  </w:style>
  <w:style w:type="paragraph" w:styleId="Footer">
    <w:name w:val="footer"/>
    <w:basedOn w:val="Normal"/>
    <w:rsid w:val="003A645C"/>
    <w:pPr>
      <w:tabs>
        <w:tab w:val="right" w:pos="9639"/>
      </w:tabs>
    </w:pPr>
    <w:rPr>
      <w:sz w:val="18"/>
    </w:rPr>
  </w:style>
  <w:style w:type="paragraph" w:styleId="Header">
    <w:name w:val="header"/>
    <w:basedOn w:val="Normal"/>
    <w:link w:val="HeaderChar"/>
    <w:rsid w:val="008C6AB3"/>
    <w:pPr>
      <w:tabs>
        <w:tab w:val="center" w:pos="4320"/>
        <w:tab w:val="right" w:pos="8640"/>
      </w:tabs>
    </w:pPr>
    <w:rPr>
      <w:rFonts w:cs="Arial"/>
      <w:szCs w:val="22"/>
      <w:lang w:eastAsia="en-US"/>
    </w:rPr>
  </w:style>
  <w:style w:type="paragraph" w:styleId="ListNumber">
    <w:name w:val="List Number"/>
    <w:basedOn w:val="Normal"/>
    <w:qFormat/>
    <w:rsid w:val="00A510C8"/>
    <w:pPr>
      <w:numPr>
        <w:numId w:val="3"/>
      </w:numPr>
      <w:spacing w:after="180"/>
    </w:pPr>
  </w:style>
  <w:style w:type="paragraph" w:styleId="ListNumber2">
    <w:name w:val="List Number 2"/>
    <w:basedOn w:val="Normal"/>
    <w:qFormat/>
    <w:rsid w:val="00A510C8"/>
    <w:pPr>
      <w:numPr>
        <w:numId w:val="4"/>
      </w:numPr>
      <w:spacing w:after="180"/>
    </w:pPr>
  </w:style>
  <w:style w:type="paragraph" w:styleId="ListNumber3">
    <w:name w:val="List Number 3"/>
    <w:basedOn w:val="Normal"/>
    <w:qFormat/>
    <w:rsid w:val="00A510C8"/>
    <w:pPr>
      <w:numPr>
        <w:numId w:val="5"/>
      </w:numPr>
      <w:spacing w:after="180"/>
    </w:pPr>
  </w:style>
  <w:style w:type="paragraph" w:customStyle="1" w:styleId="TableBullet1">
    <w:name w:val="Table Bullet 1"/>
    <w:basedOn w:val="Normal"/>
    <w:rsid w:val="00E7626F"/>
    <w:pPr>
      <w:numPr>
        <w:numId w:val="6"/>
      </w:numPr>
    </w:pPr>
  </w:style>
  <w:style w:type="paragraph" w:customStyle="1" w:styleId="TableHeading">
    <w:name w:val="Table Heading"/>
    <w:basedOn w:val="Normal"/>
    <w:next w:val="Normal"/>
    <w:rsid w:val="000E0068"/>
    <w:pPr>
      <w:spacing w:before="60" w:after="60"/>
    </w:pPr>
    <w:rPr>
      <w:rFonts w:ascii="Arial Bold" w:hAnsi="Arial Bold"/>
      <w:b/>
      <w:caps/>
      <w:sz w:val="18"/>
      <w:szCs w:val="18"/>
    </w:rPr>
  </w:style>
  <w:style w:type="paragraph" w:customStyle="1" w:styleId="TableHeadings">
    <w:name w:val="Table Headings"/>
    <w:basedOn w:val="Normal"/>
    <w:rsid w:val="000E0068"/>
    <w:rPr>
      <w:rFonts w:ascii="Arial Bold" w:hAnsi="Arial Bold"/>
      <w:b/>
      <w:szCs w:val="16"/>
    </w:rPr>
  </w:style>
  <w:style w:type="table" w:customStyle="1" w:styleId="TableHorizontal">
    <w:name w:val="Table Horizontal"/>
    <w:basedOn w:val="TableNormal"/>
    <w:rsid w:val="000E0068"/>
    <w:rPr>
      <w:rFonts w:ascii="Arial" w:hAnsi="Arial"/>
    </w:rPr>
    <w:tblPr>
      <w:tblBorders>
        <w:top w:val="single" w:sz="4" w:space="0" w:color="808080"/>
        <w:bottom w:val="single" w:sz="4" w:space="0" w:color="808080"/>
        <w:insideH w:val="single" w:sz="4" w:space="0" w:color="808080"/>
        <w:insideV w:val="single" w:sz="4" w:space="0" w:color="005577"/>
      </w:tblBorders>
      <w:tblCellMar>
        <w:top w:w="28" w:type="dxa"/>
        <w:bottom w:w="28" w:type="dxa"/>
        <w:right w:w="57" w:type="dxa"/>
      </w:tblCellMar>
    </w:tblPr>
    <w:tcPr>
      <w:shd w:val="clear" w:color="auto" w:fill="auto"/>
    </w:tcPr>
    <w:tblStylePr w:type="firstRow">
      <w:rPr>
        <w:rFonts w:ascii="Calibri" w:hAnsi="Calibri"/>
        <w:b/>
        <w:i w:val="0"/>
        <w:caps w:val="0"/>
        <w:smallCaps w:val="0"/>
        <w:color w:val="auto"/>
        <w:sz w:val="16"/>
        <w:szCs w:val="16"/>
      </w:rPr>
      <w:tblPr/>
      <w:tcPr>
        <w:tcBorders>
          <w:top w:val="nil"/>
          <w:left w:val="nil"/>
          <w:bottom w:val="nil"/>
          <w:right w:val="nil"/>
          <w:insideH w:val="nil"/>
          <w:insideV w:val="nil"/>
          <w:tl2br w:val="nil"/>
          <w:tr2bl w:val="nil"/>
        </w:tcBorders>
        <w:shd w:val="clear" w:color="auto" w:fill="CCCCCC"/>
        <w:vAlign w:val="center"/>
      </w:tcPr>
    </w:tblStylePr>
  </w:style>
  <w:style w:type="paragraph" w:customStyle="1" w:styleId="TableListNumber">
    <w:name w:val="Table List Number"/>
    <w:basedOn w:val="Normal"/>
    <w:rsid w:val="00E7626F"/>
    <w:pPr>
      <w:numPr>
        <w:numId w:val="7"/>
      </w:numPr>
    </w:pPr>
  </w:style>
  <w:style w:type="paragraph" w:customStyle="1" w:styleId="TableSource">
    <w:name w:val="Table Source"/>
    <w:basedOn w:val="Normal"/>
    <w:next w:val="BodyText"/>
    <w:rsid w:val="00E7626F"/>
    <w:pPr>
      <w:spacing w:before="60" w:after="180"/>
    </w:pPr>
    <w:rPr>
      <w:rFonts w:ascii="Arial Bold" w:hAnsi="Arial Bold"/>
      <w:b/>
      <w:color w:val="808080"/>
      <w:sz w:val="14"/>
      <w:szCs w:val="14"/>
    </w:rPr>
  </w:style>
  <w:style w:type="paragraph" w:customStyle="1" w:styleId="TableText">
    <w:name w:val="Table Text"/>
    <w:basedOn w:val="Normal"/>
    <w:rsid w:val="00E7626F"/>
    <w:pPr>
      <w:spacing w:line="260" w:lineRule="atLeast"/>
    </w:pPr>
    <w:rPr>
      <w:lang w:eastAsia="en-US"/>
    </w:rPr>
  </w:style>
  <w:style w:type="character" w:customStyle="1" w:styleId="HeaderChar">
    <w:name w:val="Header Char"/>
    <w:link w:val="Header"/>
    <w:rsid w:val="00376F60"/>
    <w:rPr>
      <w:rFonts w:ascii="Arial" w:hAnsi="Arial" w:cs="Arial"/>
      <w:sz w:val="22"/>
      <w:szCs w:val="22"/>
      <w:lang w:eastAsia="en-US"/>
    </w:rPr>
  </w:style>
  <w:style w:type="character" w:customStyle="1" w:styleId="BodyTextChar">
    <w:name w:val="Body Text Char"/>
    <w:link w:val="BodyText"/>
    <w:rsid w:val="00376F60"/>
    <w:rPr>
      <w:rFonts w:ascii="Arial" w:hAnsi="Arial"/>
      <w:sz w:val="22"/>
      <w:szCs w:val="24"/>
    </w:rPr>
  </w:style>
  <w:style w:type="paragraph" w:customStyle="1" w:styleId="Prompt">
    <w:name w:val="Prompt"/>
    <w:basedOn w:val="Normal"/>
    <w:rsid w:val="00376F60"/>
    <w:rPr>
      <w:b/>
      <w:bCs/>
    </w:rPr>
  </w:style>
  <w:style w:type="paragraph" w:customStyle="1" w:styleId="Details">
    <w:name w:val="Details"/>
    <w:basedOn w:val="Normal"/>
    <w:rsid w:val="00376F60"/>
  </w:style>
  <w:style w:type="paragraph" w:customStyle="1" w:styleId="Addressee">
    <w:name w:val="Addressee"/>
    <w:basedOn w:val="Details"/>
    <w:rsid w:val="00376F60"/>
  </w:style>
  <w:style w:type="table" w:styleId="TableGrid">
    <w:name w:val="Table Grid"/>
    <w:basedOn w:val="TableNormal"/>
    <w:rsid w:val="0037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6F60"/>
    <w:rPr>
      <w:strike w:val="0"/>
      <w:dstrike w:val="0"/>
      <w:color w:val="003399"/>
      <w:u w:val="none"/>
      <w:effect w:val="none"/>
    </w:rPr>
  </w:style>
  <w:style w:type="paragraph" w:customStyle="1" w:styleId="tparagraph">
    <w:name w:val="tparagraph"/>
    <w:basedOn w:val="Normal"/>
    <w:rsid w:val="00376F60"/>
    <w:rPr>
      <w:rFonts w:ascii="Times New Roman" w:hAnsi="Times New Roman"/>
      <w:sz w:val="20"/>
      <w:szCs w:val="20"/>
    </w:rPr>
  </w:style>
  <w:style w:type="paragraph" w:styleId="ListParagraph">
    <w:name w:val="List Paragraph"/>
    <w:basedOn w:val="Normal"/>
    <w:uiPriority w:val="34"/>
    <w:rsid w:val="00376F60"/>
    <w:pPr>
      <w:ind w:left="720"/>
      <w:contextualSpacing/>
    </w:pPr>
  </w:style>
  <w:style w:type="paragraph" w:styleId="BalloonText">
    <w:name w:val="Balloon Text"/>
    <w:basedOn w:val="Normal"/>
    <w:link w:val="BalloonTextChar"/>
    <w:semiHidden/>
    <w:unhideWhenUsed/>
    <w:rsid w:val="00376F60"/>
    <w:rPr>
      <w:rFonts w:ascii="Tahoma" w:hAnsi="Tahoma" w:cs="Tahoma"/>
      <w:sz w:val="16"/>
      <w:szCs w:val="16"/>
    </w:rPr>
  </w:style>
  <w:style w:type="character" w:customStyle="1" w:styleId="BalloonTextChar">
    <w:name w:val="Balloon Text Char"/>
    <w:basedOn w:val="DefaultParagraphFont"/>
    <w:link w:val="BalloonText"/>
    <w:semiHidden/>
    <w:rsid w:val="00376F60"/>
    <w:rPr>
      <w:rFonts w:ascii="Tahoma" w:hAnsi="Tahoma" w:cs="Tahoma"/>
      <w:sz w:val="16"/>
      <w:szCs w:val="16"/>
    </w:rPr>
  </w:style>
  <w:style w:type="paragraph" w:styleId="BodyTextIndent3">
    <w:name w:val="Body Text Indent 3"/>
    <w:basedOn w:val="Normal"/>
    <w:link w:val="BodyTextIndent3Char"/>
    <w:uiPriority w:val="99"/>
    <w:semiHidden/>
    <w:unhideWhenUsed/>
    <w:rsid w:val="00892CC0"/>
    <w:pPr>
      <w:ind w:left="720" w:hanging="720"/>
    </w:pPr>
    <w:rPr>
      <w:rFonts w:ascii="Times New Roman" w:eastAsiaTheme="minorHAnsi" w:hAnsi="Times New Roman"/>
      <w:b/>
      <w:bCs/>
      <w:sz w:val="24"/>
      <w:lang w:eastAsia="en-US"/>
    </w:rPr>
  </w:style>
  <w:style w:type="character" w:customStyle="1" w:styleId="BodyTextIndent3Char">
    <w:name w:val="Body Text Indent 3 Char"/>
    <w:basedOn w:val="DefaultParagraphFont"/>
    <w:link w:val="BodyTextIndent3"/>
    <w:uiPriority w:val="99"/>
    <w:semiHidden/>
    <w:rsid w:val="00892CC0"/>
    <w:rPr>
      <w:rFonts w:eastAsiaTheme="minorHAnsi"/>
      <w:b/>
      <w:bCs/>
      <w:sz w:val="24"/>
      <w:szCs w:val="24"/>
      <w:lang w:eastAsia="en-US"/>
    </w:rPr>
  </w:style>
  <w:style w:type="character" w:styleId="FollowedHyperlink">
    <w:name w:val="FollowedHyperlink"/>
    <w:basedOn w:val="DefaultParagraphFont"/>
    <w:semiHidden/>
    <w:unhideWhenUsed/>
    <w:rsid w:val="00C3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3250">
      <w:bodyDiv w:val="1"/>
      <w:marLeft w:val="0"/>
      <w:marRight w:val="0"/>
      <w:marTop w:val="0"/>
      <w:marBottom w:val="0"/>
      <w:divBdr>
        <w:top w:val="none" w:sz="0" w:space="0" w:color="auto"/>
        <w:left w:val="none" w:sz="0" w:space="0" w:color="auto"/>
        <w:bottom w:val="none" w:sz="0" w:space="0" w:color="auto"/>
        <w:right w:val="none" w:sz="0" w:space="0" w:color="auto"/>
      </w:divBdr>
    </w:div>
    <w:div w:id="12590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ervices1.warringah.nsw.gov.au/ePlanning/live/pages/plan/book.aspx?exhibit=LE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ringah.nsw.gov.au/pdf/Policies/LAP-PL_315.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ringah.nsw.gov.au/publications/documents/PDS-POL135StormwaterDrainagefromlowlevelpropert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arringah.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ervices1.warringah.nsw.gov.au/ePlanning/live/pages/plan/book.aspx?exhibit=DCP"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yt1fs.nbc.nsw.gov.au\techone\Data\PRPROD\T1Templates\RAMS\PLMNote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8671-AB50-4C4E-8631-D4CA331A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PLMNotesW</Template>
  <TotalTime>975</TotalTime>
  <Pages>11</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Blank</vt:lpstr>
    </vt:vector>
  </TitlesOfParts>
  <Company>Warringah Council</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Luke Perry</dc:creator>
  <cp:lastModifiedBy>Luke Perry</cp:lastModifiedBy>
  <cp:revision>37</cp:revision>
  <dcterms:created xsi:type="dcterms:W3CDTF">2018-06-27T23:53:00Z</dcterms:created>
  <dcterms:modified xsi:type="dcterms:W3CDTF">2018-07-25T04:32:00Z</dcterms:modified>
</cp:coreProperties>
</file>